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43B3F" w14:textId="77777777" w:rsidR="00311EA6" w:rsidRPr="00EE2302" w:rsidRDefault="00311EA6" w:rsidP="000618BC">
      <w:pPr>
        <w:jc w:val="both"/>
        <w:rPr>
          <w:rFonts w:cs="Arial"/>
          <w:bCs/>
          <w:color w:val="000081"/>
          <w:sz w:val="22"/>
          <w:szCs w:val="22"/>
          <w:lang w:val="en-AU"/>
        </w:rPr>
      </w:pPr>
      <w:r w:rsidRPr="00EE2302">
        <w:rPr>
          <w:rFonts w:cs="Arial"/>
          <w:b/>
          <w:bCs/>
          <w:color w:val="000081"/>
          <w:sz w:val="22"/>
          <w:szCs w:val="22"/>
          <w:u w:val="single"/>
          <w:lang w:val="en-AU"/>
        </w:rPr>
        <w:t>RECOMMENDED CONDITIONS</w:t>
      </w:r>
    </w:p>
    <w:p w14:paraId="5881989B" w14:textId="77777777" w:rsidR="00311EA6" w:rsidRPr="00EE2302" w:rsidRDefault="00311EA6" w:rsidP="000618BC">
      <w:pPr>
        <w:jc w:val="both"/>
        <w:rPr>
          <w:rFonts w:cs="Arial"/>
          <w:bCs/>
          <w:color w:val="000081"/>
          <w:sz w:val="22"/>
          <w:szCs w:val="22"/>
          <w:lang w:val="en-AU"/>
        </w:rPr>
      </w:pPr>
    </w:p>
    <w:p w14:paraId="2B30B0CF" w14:textId="77777777" w:rsidR="00E4533E" w:rsidRPr="00EE2302" w:rsidRDefault="00E4533E" w:rsidP="000618BC">
      <w:pPr>
        <w:jc w:val="both"/>
        <w:rPr>
          <w:rFonts w:ascii="Arial Bold" w:hAnsi="Arial Bold" w:cs="Arial"/>
          <w:b/>
          <w:lang w:val="en-AU"/>
        </w:rPr>
      </w:pPr>
      <w:r w:rsidRPr="00EE2302">
        <w:rPr>
          <w:rFonts w:ascii="Arial Bold" w:hAnsi="Arial Bold" w:cs="Arial"/>
          <w:b/>
          <w:lang w:val="en-AU"/>
        </w:rPr>
        <w:t>1.0 - General Conditions of Consent</w:t>
      </w:r>
    </w:p>
    <w:p w14:paraId="05FBBDF5" w14:textId="77777777" w:rsidR="00E4533E" w:rsidRPr="00EE2302" w:rsidRDefault="00E4533E" w:rsidP="000618BC">
      <w:pPr>
        <w:jc w:val="both"/>
        <w:rPr>
          <w:rFonts w:cs="Arial"/>
          <w:sz w:val="22"/>
          <w:szCs w:val="22"/>
          <w:lang w:val="en-AU"/>
        </w:rPr>
      </w:pPr>
    </w:p>
    <w:p w14:paraId="25B321CB" w14:textId="77777777" w:rsidR="00E4533E" w:rsidRPr="00EE2302" w:rsidRDefault="00E4533E" w:rsidP="000618BC">
      <w:pPr>
        <w:jc w:val="both"/>
        <w:rPr>
          <w:rFonts w:cs="Arial"/>
          <w:sz w:val="22"/>
          <w:szCs w:val="22"/>
          <w:lang w:val="en-AU"/>
        </w:rPr>
      </w:pPr>
      <w:r w:rsidRPr="00EE2302">
        <w:rPr>
          <w:rFonts w:cs="Arial"/>
          <w:sz w:val="22"/>
          <w:szCs w:val="22"/>
          <w:lang w:val="en-AU"/>
        </w:rPr>
        <w:t>The following conditions of consent are general conditions applying to the development.</w:t>
      </w:r>
    </w:p>
    <w:p w14:paraId="64242EA7" w14:textId="77777777" w:rsidR="00E4533E" w:rsidRPr="00EE2302" w:rsidRDefault="00E4533E" w:rsidP="000618BC">
      <w:pPr>
        <w:jc w:val="both"/>
        <w:rPr>
          <w:rFonts w:cs="Arial"/>
          <w:sz w:val="22"/>
          <w:szCs w:val="22"/>
          <w:lang w:val="en-AU"/>
        </w:rPr>
      </w:pPr>
    </w:p>
    <w:p w14:paraId="5B1EA890"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Pr="00EE2302">
        <w:rPr>
          <w:rFonts w:cs="Arial"/>
          <w:sz w:val="22"/>
          <w:szCs w:val="22"/>
          <w:lang w:val="en-AU"/>
        </w:rPr>
        <w:tab/>
      </w:r>
      <w:r w:rsidRPr="00EE2302">
        <w:rPr>
          <w:rFonts w:cs="Arial"/>
          <w:b/>
          <w:sz w:val="22"/>
          <w:szCs w:val="22"/>
          <w:lang w:val="en-AU"/>
        </w:rPr>
        <w:t xml:space="preserve">General Terms of Approval/Requirements of State Authorities </w:t>
      </w:r>
      <w:r w:rsidRPr="00EE2302">
        <w:rPr>
          <w:rFonts w:cs="Arial"/>
          <w:spacing w:val="-3"/>
          <w:sz w:val="22"/>
          <w:szCs w:val="22"/>
          <w:lang w:val="en-AU"/>
        </w:rPr>
        <w:t xml:space="preserve">- </w:t>
      </w:r>
      <w:r w:rsidRPr="00EE2302">
        <w:rPr>
          <w:rFonts w:cs="Arial"/>
          <w:sz w:val="22"/>
          <w:szCs w:val="22"/>
          <w:lang w:val="en-AU"/>
        </w:rPr>
        <w:t>The general terms of approval/requirements from state authorities shall be complied with prior to, during, and at the completion of the development.</w:t>
      </w:r>
    </w:p>
    <w:p w14:paraId="42358BBB" w14:textId="77777777" w:rsidR="00E4533E" w:rsidRPr="00EE2302" w:rsidRDefault="00E4533E" w:rsidP="000618BC">
      <w:pPr>
        <w:ind w:left="709" w:hanging="709"/>
        <w:jc w:val="both"/>
        <w:rPr>
          <w:rFonts w:cs="Arial"/>
          <w:sz w:val="22"/>
          <w:szCs w:val="22"/>
          <w:lang w:val="en-AU"/>
        </w:rPr>
      </w:pPr>
    </w:p>
    <w:p w14:paraId="1B3E6299" w14:textId="77777777" w:rsidR="00E4533E" w:rsidRPr="00EE2302" w:rsidRDefault="00E4533E" w:rsidP="000618BC">
      <w:pPr>
        <w:ind w:firstLine="709"/>
        <w:jc w:val="both"/>
        <w:rPr>
          <w:rFonts w:cs="Arial"/>
          <w:sz w:val="22"/>
          <w:szCs w:val="22"/>
          <w:lang w:val="en-AU"/>
        </w:rPr>
      </w:pPr>
      <w:r w:rsidRPr="00EE2302">
        <w:rPr>
          <w:rFonts w:cs="Arial"/>
          <w:sz w:val="22"/>
          <w:szCs w:val="22"/>
          <w:lang w:val="en-AU"/>
        </w:rPr>
        <w:t>The general terms of approval/requirements are:</w:t>
      </w:r>
    </w:p>
    <w:p w14:paraId="43593D02" w14:textId="77777777" w:rsidR="00E4533E" w:rsidRPr="00EE2302" w:rsidRDefault="00E4533E" w:rsidP="000618BC">
      <w:pPr>
        <w:ind w:left="709"/>
        <w:jc w:val="both"/>
        <w:rPr>
          <w:rFonts w:cs="Arial"/>
          <w:sz w:val="22"/>
          <w:szCs w:val="22"/>
          <w:lang w:val="en-AU"/>
        </w:rPr>
      </w:pPr>
    </w:p>
    <w:p w14:paraId="51863CC2" w14:textId="77777777" w:rsidR="00E4533E" w:rsidRPr="00EE2302" w:rsidRDefault="00E4533E" w:rsidP="00EE2302">
      <w:pPr>
        <w:pStyle w:val="ListParagraph"/>
        <w:numPr>
          <w:ilvl w:val="0"/>
          <w:numId w:val="23"/>
        </w:numPr>
        <w:ind w:left="1418" w:hanging="709"/>
        <w:rPr>
          <w:rFonts w:cs="Arial"/>
          <w:sz w:val="22"/>
          <w:szCs w:val="22"/>
        </w:rPr>
      </w:pPr>
      <w:r w:rsidRPr="00EE2302">
        <w:rPr>
          <w:rFonts w:cs="Arial"/>
          <w:sz w:val="22"/>
          <w:szCs w:val="22"/>
        </w:rPr>
        <w:t>New South Wales Rural Fire Service General Terms of Approval and Bush Fire Safety Authority letter dated 22 October 2019 with reference number DA19100120696 EJ</w:t>
      </w:r>
    </w:p>
    <w:p w14:paraId="25D5BFCF" w14:textId="77777777" w:rsidR="00E4533E" w:rsidRPr="00EE2302" w:rsidRDefault="00E4533E" w:rsidP="000618BC">
      <w:pPr>
        <w:ind w:left="709" w:hanging="709"/>
        <w:jc w:val="both"/>
        <w:rPr>
          <w:rFonts w:cs="Arial"/>
          <w:sz w:val="22"/>
          <w:szCs w:val="22"/>
          <w:lang w:val="en-AU"/>
        </w:rPr>
      </w:pPr>
    </w:p>
    <w:p w14:paraId="142C402B"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(2)</w:t>
      </w:r>
      <w:r w:rsidRPr="00EE2302">
        <w:rPr>
          <w:rFonts w:cs="Arial"/>
          <w:sz w:val="22"/>
          <w:szCs w:val="22"/>
          <w:lang w:val="en-AU"/>
        </w:rPr>
        <w:tab/>
      </w:r>
      <w:r w:rsidRPr="00EE2302">
        <w:rPr>
          <w:rFonts w:cs="Arial"/>
          <w:b/>
          <w:sz w:val="22"/>
          <w:szCs w:val="22"/>
          <w:lang w:val="en-AU"/>
        </w:rPr>
        <w:t>Approved Plans and Documents</w:t>
      </w:r>
      <w:r w:rsidRPr="00EE2302">
        <w:rPr>
          <w:rFonts w:cs="Arial"/>
          <w:spacing w:val="-3"/>
          <w:sz w:val="22"/>
          <w:szCs w:val="22"/>
          <w:lang w:val="en-AU"/>
        </w:rPr>
        <w:t xml:space="preserve"> - </w:t>
      </w:r>
      <w:r w:rsidRPr="00EE2302">
        <w:rPr>
          <w:rFonts w:cs="Arial"/>
          <w:sz w:val="22"/>
          <w:szCs w:val="22"/>
          <w:lang w:val="en-AU"/>
        </w:rPr>
        <w:t>Development shall be carried out in accordance with the following plans and documents, and all recommendations made therein, except where amended by the conditions of this development consent:</w:t>
      </w:r>
    </w:p>
    <w:p w14:paraId="00A66E8B" w14:textId="77777777" w:rsidR="00E4533E" w:rsidRPr="00EE2302" w:rsidRDefault="00E4533E" w:rsidP="000618BC">
      <w:pPr>
        <w:ind w:left="709" w:hanging="709"/>
        <w:jc w:val="both"/>
        <w:rPr>
          <w:rFonts w:cs="Arial"/>
          <w:sz w:val="22"/>
          <w:szCs w:val="22"/>
          <w:lang w:val="en-AU"/>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8"/>
        <w:gridCol w:w="2011"/>
        <w:gridCol w:w="1793"/>
        <w:gridCol w:w="1552"/>
      </w:tblGrid>
      <w:tr w:rsidR="00E4533E" w:rsidRPr="00EE2302" w14:paraId="7B2FE5A4" w14:textId="77777777" w:rsidTr="006E1291">
        <w:trPr>
          <w:trHeight w:val="792"/>
        </w:trPr>
        <w:tc>
          <w:tcPr>
            <w:tcW w:w="1948" w:type="dxa"/>
            <w:shd w:val="clear" w:color="auto" w:fill="D9D9D9"/>
          </w:tcPr>
          <w:p w14:paraId="0BEB7176" w14:textId="77777777" w:rsidR="00E4533E" w:rsidRPr="00EE2302" w:rsidRDefault="00E4533E" w:rsidP="00BA0249">
            <w:pPr>
              <w:ind w:right="65"/>
              <w:rPr>
                <w:rFonts w:cs="Arial"/>
                <w:b/>
                <w:sz w:val="22"/>
                <w:szCs w:val="22"/>
                <w:lang w:val="en-AU"/>
              </w:rPr>
            </w:pPr>
            <w:r w:rsidRPr="00EE2302">
              <w:rPr>
                <w:rFonts w:cs="Arial"/>
                <w:b/>
                <w:sz w:val="22"/>
                <w:szCs w:val="22"/>
                <w:lang w:val="en-AU"/>
              </w:rPr>
              <w:t>Plan Reference/ Drawing No.</w:t>
            </w:r>
          </w:p>
        </w:tc>
        <w:tc>
          <w:tcPr>
            <w:tcW w:w="2011" w:type="dxa"/>
            <w:shd w:val="clear" w:color="auto" w:fill="D9D9D9"/>
          </w:tcPr>
          <w:p w14:paraId="626C80BA" w14:textId="77777777" w:rsidR="00E4533E" w:rsidRPr="00EE2302" w:rsidRDefault="00E4533E" w:rsidP="00BA0249">
            <w:pPr>
              <w:ind w:right="65"/>
              <w:rPr>
                <w:rFonts w:cs="Arial"/>
                <w:b/>
                <w:sz w:val="22"/>
                <w:szCs w:val="22"/>
                <w:lang w:val="en-AU"/>
              </w:rPr>
            </w:pPr>
            <w:r w:rsidRPr="00EE2302">
              <w:rPr>
                <w:rFonts w:cs="Arial"/>
                <w:b/>
                <w:sz w:val="22"/>
                <w:szCs w:val="22"/>
                <w:lang w:val="en-AU"/>
              </w:rPr>
              <w:t>Name of Plan</w:t>
            </w:r>
          </w:p>
        </w:tc>
        <w:tc>
          <w:tcPr>
            <w:tcW w:w="1793" w:type="dxa"/>
            <w:shd w:val="clear" w:color="auto" w:fill="D9D9D9"/>
          </w:tcPr>
          <w:p w14:paraId="77934223" w14:textId="77777777" w:rsidR="00E4533E" w:rsidRPr="00EE2302" w:rsidRDefault="00E4533E" w:rsidP="00BA0249">
            <w:pPr>
              <w:ind w:right="65"/>
              <w:rPr>
                <w:rFonts w:cs="Arial"/>
                <w:b/>
                <w:sz w:val="22"/>
                <w:szCs w:val="22"/>
                <w:lang w:val="en-AU"/>
              </w:rPr>
            </w:pPr>
            <w:r w:rsidRPr="00EE2302">
              <w:rPr>
                <w:rFonts w:cs="Arial"/>
                <w:b/>
                <w:sz w:val="22"/>
                <w:szCs w:val="22"/>
                <w:lang w:val="en-AU"/>
              </w:rPr>
              <w:t>Prepared by</w:t>
            </w:r>
          </w:p>
        </w:tc>
        <w:tc>
          <w:tcPr>
            <w:tcW w:w="1552" w:type="dxa"/>
            <w:shd w:val="clear" w:color="auto" w:fill="D9D9D9"/>
          </w:tcPr>
          <w:p w14:paraId="675D23B6" w14:textId="77777777" w:rsidR="00E4533E" w:rsidRPr="00EE2302" w:rsidRDefault="00E4533E" w:rsidP="00BA0249">
            <w:pPr>
              <w:ind w:right="65"/>
              <w:rPr>
                <w:rFonts w:cs="Arial"/>
                <w:b/>
                <w:sz w:val="22"/>
                <w:szCs w:val="22"/>
                <w:lang w:val="en-AU"/>
              </w:rPr>
            </w:pPr>
            <w:r w:rsidRPr="00EE2302">
              <w:rPr>
                <w:rFonts w:cs="Arial"/>
                <w:b/>
                <w:sz w:val="22"/>
                <w:szCs w:val="22"/>
                <w:lang w:val="en-AU"/>
              </w:rPr>
              <w:t>Date</w:t>
            </w:r>
          </w:p>
        </w:tc>
      </w:tr>
      <w:tr w:rsidR="0007244D" w:rsidRPr="00EE2302" w14:paraId="78D0B3F8" w14:textId="77777777" w:rsidTr="006E1291">
        <w:trPr>
          <w:trHeight w:val="195"/>
        </w:trPr>
        <w:tc>
          <w:tcPr>
            <w:tcW w:w="1948" w:type="dxa"/>
          </w:tcPr>
          <w:p w14:paraId="6274755C" w14:textId="1D0C80F2" w:rsidR="0007244D" w:rsidRPr="00EE2302" w:rsidRDefault="0007244D" w:rsidP="0007244D">
            <w:pPr>
              <w:rPr>
                <w:rFonts w:cs="Arial"/>
                <w:sz w:val="22"/>
                <w:szCs w:val="22"/>
                <w:lang w:val="en-AU"/>
              </w:rPr>
            </w:pPr>
            <w:r>
              <w:rPr>
                <w:rFonts w:cs="Arial"/>
                <w:sz w:val="22"/>
                <w:szCs w:val="22"/>
                <w:lang w:val="en-AU"/>
              </w:rPr>
              <w:t>Job: 1714, Dwg: DA_003</w:t>
            </w:r>
          </w:p>
        </w:tc>
        <w:tc>
          <w:tcPr>
            <w:tcW w:w="2011" w:type="dxa"/>
          </w:tcPr>
          <w:p w14:paraId="28C73426" w14:textId="246D6482" w:rsidR="0007244D" w:rsidRPr="00EE2302" w:rsidRDefault="0007244D" w:rsidP="00BA0249">
            <w:pPr>
              <w:rPr>
                <w:rFonts w:cs="Arial"/>
                <w:sz w:val="22"/>
                <w:szCs w:val="22"/>
                <w:lang w:val="en-AU"/>
              </w:rPr>
            </w:pPr>
            <w:r w:rsidRPr="0007244D">
              <w:rPr>
                <w:rFonts w:cs="Arial"/>
                <w:sz w:val="22"/>
                <w:szCs w:val="22"/>
                <w:lang w:val="en-AU"/>
              </w:rPr>
              <w:t>Proposed Campus Plan</w:t>
            </w:r>
          </w:p>
        </w:tc>
        <w:tc>
          <w:tcPr>
            <w:tcW w:w="1793" w:type="dxa"/>
            <w:vMerge w:val="restart"/>
          </w:tcPr>
          <w:p w14:paraId="7D285497" w14:textId="07100549" w:rsidR="0007244D" w:rsidRPr="00EE2302" w:rsidRDefault="0007244D" w:rsidP="00BA0249">
            <w:pPr>
              <w:rPr>
                <w:rFonts w:cs="Arial"/>
                <w:sz w:val="22"/>
                <w:szCs w:val="22"/>
                <w:lang w:val="en-AU"/>
              </w:rPr>
            </w:pPr>
            <w:r>
              <w:rPr>
                <w:rFonts w:cs="Arial"/>
                <w:sz w:val="22"/>
                <w:szCs w:val="22"/>
                <w:lang w:val="en-AU"/>
              </w:rPr>
              <w:t>Mayoh Architects</w:t>
            </w:r>
          </w:p>
        </w:tc>
        <w:tc>
          <w:tcPr>
            <w:tcW w:w="1552" w:type="dxa"/>
          </w:tcPr>
          <w:p w14:paraId="0F422D4E" w14:textId="45980601" w:rsidR="0007244D" w:rsidRPr="00EE2302" w:rsidRDefault="0007244D" w:rsidP="00BA0249">
            <w:pPr>
              <w:rPr>
                <w:rFonts w:cs="Arial"/>
                <w:sz w:val="22"/>
                <w:szCs w:val="22"/>
                <w:lang w:val="en-AU"/>
              </w:rPr>
            </w:pPr>
            <w:r>
              <w:rPr>
                <w:rFonts w:cs="Arial"/>
                <w:sz w:val="22"/>
                <w:szCs w:val="22"/>
                <w:lang w:val="en-AU"/>
              </w:rPr>
              <w:t>Issue: I, Date: 13 December 2019</w:t>
            </w:r>
          </w:p>
        </w:tc>
      </w:tr>
      <w:tr w:rsidR="0007244D" w:rsidRPr="00EE2302" w14:paraId="75A777AC" w14:textId="77777777" w:rsidTr="006E1291">
        <w:trPr>
          <w:trHeight w:val="195"/>
        </w:trPr>
        <w:tc>
          <w:tcPr>
            <w:tcW w:w="1948" w:type="dxa"/>
          </w:tcPr>
          <w:p w14:paraId="6CB4C6AC" w14:textId="6C7ABBF2" w:rsidR="0007244D" w:rsidRPr="00EE2302" w:rsidRDefault="0007244D" w:rsidP="0007244D">
            <w:pPr>
              <w:rPr>
                <w:rFonts w:cs="Arial"/>
                <w:sz w:val="22"/>
                <w:szCs w:val="22"/>
                <w:lang w:val="en-AU"/>
              </w:rPr>
            </w:pPr>
            <w:r>
              <w:rPr>
                <w:rFonts w:cs="Arial"/>
                <w:sz w:val="22"/>
                <w:szCs w:val="22"/>
                <w:lang w:val="en-AU"/>
              </w:rPr>
              <w:t>Job: 1714, Dwg: DA_007</w:t>
            </w:r>
          </w:p>
        </w:tc>
        <w:tc>
          <w:tcPr>
            <w:tcW w:w="2011" w:type="dxa"/>
          </w:tcPr>
          <w:p w14:paraId="6E36A10E" w14:textId="39B99325" w:rsidR="0007244D" w:rsidRPr="00EE2302" w:rsidRDefault="0007244D" w:rsidP="0007244D">
            <w:pPr>
              <w:rPr>
                <w:rFonts w:cs="Arial"/>
                <w:sz w:val="22"/>
                <w:szCs w:val="22"/>
                <w:lang w:val="en-AU"/>
              </w:rPr>
            </w:pPr>
            <w:r w:rsidRPr="0007244D">
              <w:rPr>
                <w:rFonts w:cs="Arial"/>
                <w:sz w:val="22"/>
                <w:szCs w:val="22"/>
                <w:lang w:val="en-AU"/>
              </w:rPr>
              <w:t>Demolition Plan</w:t>
            </w:r>
          </w:p>
        </w:tc>
        <w:tc>
          <w:tcPr>
            <w:tcW w:w="1793" w:type="dxa"/>
            <w:vMerge/>
          </w:tcPr>
          <w:p w14:paraId="40CD7791" w14:textId="77777777" w:rsidR="0007244D" w:rsidRPr="00EE2302" w:rsidRDefault="0007244D" w:rsidP="0007244D">
            <w:pPr>
              <w:rPr>
                <w:rFonts w:cs="Arial"/>
                <w:sz w:val="22"/>
                <w:szCs w:val="22"/>
                <w:lang w:val="en-AU"/>
              </w:rPr>
            </w:pPr>
          </w:p>
        </w:tc>
        <w:tc>
          <w:tcPr>
            <w:tcW w:w="1552" w:type="dxa"/>
          </w:tcPr>
          <w:p w14:paraId="2570DBA8" w14:textId="73E8DB99" w:rsidR="0007244D" w:rsidRPr="00EE2302" w:rsidRDefault="0007244D" w:rsidP="0007244D">
            <w:pPr>
              <w:rPr>
                <w:rFonts w:cs="Arial"/>
                <w:sz w:val="22"/>
                <w:szCs w:val="22"/>
                <w:lang w:val="en-AU"/>
              </w:rPr>
            </w:pPr>
            <w:r>
              <w:rPr>
                <w:rFonts w:cs="Arial"/>
                <w:sz w:val="22"/>
                <w:szCs w:val="22"/>
                <w:lang w:val="en-AU"/>
              </w:rPr>
              <w:t>Issue: E, Date: 13 September 2019</w:t>
            </w:r>
          </w:p>
        </w:tc>
      </w:tr>
      <w:tr w:rsidR="0007244D" w:rsidRPr="00EE2302" w14:paraId="286C743D" w14:textId="77777777" w:rsidTr="006E1291">
        <w:trPr>
          <w:trHeight w:val="195"/>
        </w:trPr>
        <w:tc>
          <w:tcPr>
            <w:tcW w:w="1948" w:type="dxa"/>
          </w:tcPr>
          <w:p w14:paraId="3B2D554D" w14:textId="0B9DB312" w:rsidR="0007244D" w:rsidRPr="00EE2302" w:rsidRDefault="0007244D" w:rsidP="0007244D">
            <w:pPr>
              <w:rPr>
                <w:rFonts w:cs="Arial"/>
                <w:sz w:val="22"/>
                <w:szCs w:val="22"/>
                <w:lang w:val="en-AU"/>
              </w:rPr>
            </w:pPr>
            <w:r>
              <w:rPr>
                <w:rFonts w:cs="Arial"/>
                <w:sz w:val="22"/>
                <w:szCs w:val="22"/>
                <w:lang w:val="en-AU"/>
              </w:rPr>
              <w:t>Job: 1714, Dwg: DA_100</w:t>
            </w:r>
          </w:p>
        </w:tc>
        <w:tc>
          <w:tcPr>
            <w:tcW w:w="2011" w:type="dxa"/>
          </w:tcPr>
          <w:p w14:paraId="552E4AE1" w14:textId="2A425763" w:rsidR="0007244D" w:rsidRPr="00EE2302" w:rsidRDefault="0007244D" w:rsidP="0007244D">
            <w:pPr>
              <w:rPr>
                <w:rFonts w:cs="Arial"/>
                <w:sz w:val="22"/>
                <w:szCs w:val="22"/>
                <w:lang w:val="en-AU"/>
              </w:rPr>
            </w:pPr>
            <w:r w:rsidRPr="0007244D">
              <w:rPr>
                <w:rFonts w:cs="Arial"/>
                <w:sz w:val="22"/>
                <w:szCs w:val="22"/>
                <w:lang w:val="en-AU"/>
              </w:rPr>
              <w:t>Ground Floor Plan</w:t>
            </w:r>
          </w:p>
        </w:tc>
        <w:tc>
          <w:tcPr>
            <w:tcW w:w="1793" w:type="dxa"/>
            <w:vMerge/>
          </w:tcPr>
          <w:p w14:paraId="6BFB86C2" w14:textId="77777777" w:rsidR="0007244D" w:rsidRPr="00EE2302" w:rsidRDefault="0007244D" w:rsidP="0007244D">
            <w:pPr>
              <w:rPr>
                <w:rFonts w:cs="Arial"/>
                <w:sz w:val="22"/>
                <w:szCs w:val="22"/>
                <w:lang w:val="en-AU"/>
              </w:rPr>
            </w:pPr>
          </w:p>
        </w:tc>
        <w:tc>
          <w:tcPr>
            <w:tcW w:w="1552" w:type="dxa"/>
          </w:tcPr>
          <w:p w14:paraId="2B6DA555" w14:textId="0D7E29C5" w:rsidR="0007244D" w:rsidRPr="00EE2302" w:rsidRDefault="00A63C79" w:rsidP="0007244D">
            <w:pPr>
              <w:rPr>
                <w:rFonts w:cs="Arial"/>
                <w:sz w:val="22"/>
                <w:szCs w:val="22"/>
                <w:lang w:val="en-AU"/>
              </w:rPr>
            </w:pPr>
            <w:r>
              <w:rPr>
                <w:rFonts w:cs="Arial"/>
                <w:sz w:val="22"/>
                <w:szCs w:val="22"/>
                <w:lang w:val="en-AU"/>
              </w:rPr>
              <w:t>Issue: H, Date: 13 December 2019</w:t>
            </w:r>
          </w:p>
        </w:tc>
      </w:tr>
      <w:tr w:rsidR="0007244D" w:rsidRPr="00EE2302" w14:paraId="1682FB77" w14:textId="77777777" w:rsidTr="006E1291">
        <w:trPr>
          <w:trHeight w:val="195"/>
        </w:trPr>
        <w:tc>
          <w:tcPr>
            <w:tcW w:w="1948" w:type="dxa"/>
          </w:tcPr>
          <w:p w14:paraId="26B85FF1" w14:textId="175750E4" w:rsidR="0007244D" w:rsidRPr="00EE2302" w:rsidRDefault="0007244D" w:rsidP="0007244D">
            <w:pPr>
              <w:rPr>
                <w:rFonts w:cs="Arial"/>
                <w:sz w:val="22"/>
                <w:szCs w:val="22"/>
                <w:lang w:val="en-AU"/>
              </w:rPr>
            </w:pPr>
            <w:r>
              <w:rPr>
                <w:rFonts w:cs="Arial"/>
                <w:sz w:val="22"/>
                <w:szCs w:val="22"/>
                <w:lang w:val="en-AU"/>
              </w:rPr>
              <w:t>Job: 1714, Dwg: DA_101</w:t>
            </w:r>
          </w:p>
        </w:tc>
        <w:tc>
          <w:tcPr>
            <w:tcW w:w="2011" w:type="dxa"/>
          </w:tcPr>
          <w:p w14:paraId="0A456D0E" w14:textId="1CEB0789" w:rsidR="0007244D" w:rsidRPr="00EE2302" w:rsidRDefault="0007244D" w:rsidP="0007244D">
            <w:pPr>
              <w:rPr>
                <w:rFonts w:cs="Arial"/>
                <w:sz w:val="22"/>
                <w:szCs w:val="22"/>
                <w:lang w:val="en-AU"/>
              </w:rPr>
            </w:pPr>
            <w:r w:rsidRPr="0007244D">
              <w:rPr>
                <w:rFonts w:cs="Arial"/>
                <w:sz w:val="22"/>
                <w:szCs w:val="22"/>
                <w:lang w:val="en-AU"/>
              </w:rPr>
              <w:t>First Floor Plan</w:t>
            </w:r>
          </w:p>
        </w:tc>
        <w:tc>
          <w:tcPr>
            <w:tcW w:w="1793" w:type="dxa"/>
            <w:vMerge/>
          </w:tcPr>
          <w:p w14:paraId="24757706" w14:textId="77777777" w:rsidR="0007244D" w:rsidRPr="00EE2302" w:rsidRDefault="0007244D" w:rsidP="0007244D">
            <w:pPr>
              <w:rPr>
                <w:rFonts w:cs="Arial"/>
                <w:sz w:val="22"/>
                <w:szCs w:val="22"/>
                <w:lang w:val="en-AU"/>
              </w:rPr>
            </w:pPr>
          </w:p>
        </w:tc>
        <w:tc>
          <w:tcPr>
            <w:tcW w:w="1552" w:type="dxa"/>
          </w:tcPr>
          <w:p w14:paraId="4963D8DA" w14:textId="7C79C494" w:rsidR="0007244D" w:rsidRPr="00EE2302" w:rsidRDefault="00A63C79" w:rsidP="0007244D">
            <w:pPr>
              <w:rPr>
                <w:rFonts w:cs="Arial"/>
                <w:sz w:val="22"/>
                <w:szCs w:val="22"/>
                <w:lang w:val="en-AU"/>
              </w:rPr>
            </w:pPr>
            <w:r>
              <w:rPr>
                <w:rFonts w:cs="Arial"/>
                <w:sz w:val="22"/>
                <w:szCs w:val="22"/>
                <w:lang w:val="en-AU"/>
              </w:rPr>
              <w:t>Issue: G, Date: 13 December 2019</w:t>
            </w:r>
          </w:p>
        </w:tc>
      </w:tr>
      <w:tr w:rsidR="0007244D" w:rsidRPr="00EE2302" w14:paraId="4983D40D" w14:textId="77777777" w:rsidTr="006E1291">
        <w:trPr>
          <w:trHeight w:val="195"/>
        </w:trPr>
        <w:tc>
          <w:tcPr>
            <w:tcW w:w="1948" w:type="dxa"/>
          </w:tcPr>
          <w:p w14:paraId="50CC7DB3" w14:textId="7A540071" w:rsidR="0007244D" w:rsidRPr="00EE2302" w:rsidRDefault="0007244D" w:rsidP="0007244D">
            <w:pPr>
              <w:rPr>
                <w:rFonts w:cs="Arial"/>
                <w:sz w:val="22"/>
                <w:szCs w:val="22"/>
                <w:lang w:val="en-AU"/>
              </w:rPr>
            </w:pPr>
            <w:r>
              <w:rPr>
                <w:rFonts w:cs="Arial"/>
                <w:sz w:val="22"/>
                <w:szCs w:val="22"/>
                <w:lang w:val="en-AU"/>
              </w:rPr>
              <w:t>Job: 1714, Dwg: DA_102</w:t>
            </w:r>
          </w:p>
        </w:tc>
        <w:tc>
          <w:tcPr>
            <w:tcW w:w="2011" w:type="dxa"/>
          </w:tcPr>
          <w:p w14:paraId="4FFF0E26" w14:textId="56CC2E7D" w:rsidR="0007244D" w:rsidRPr="00EE2302" w:rsidRDefault="0007244D" w:rsidP="0007244D">
            <w:pPr>
              <w:rPr>
                <w:rFonts w:cs="Arial"/>
                <w:sz w:val="22"/>
                <w:szCs w:val="22"/>
                <w:lang w:val="en-AU"/>
              </w:rPr>
            </w:pPr>
            <w:r w:rsidRPr="0007244D">
              <w:rPr>
                <w:rFonts w:cs="Arial"/>
                <w:sz w:val="22"/>
                <w:szCs w:val="22"/>
                <w:lang w:val="en-AU"/>
              </w:rPr>
              <w:t>Roof Plan</w:t>
            </w:r>
          </w:p>
        </w:tc>
        <w:tc>
          <w:tcPr>
            <w:tcW w:w="1793" w:type="dxa"/>
            <w:vMerge/>
          </w:tcPr>
          <w:p w14:paraId="06CEA4A5" w14:textId="77777777" w:rsidR="0007244D" w:rsidRPr="00EE2302" w:rsidRDefault="0007244D" w:rsidP="0007244D">
            <w:pPr>
              <w:rPr>
                <w:rFonts w:cs="Arial"/>
                <w:sz w:val="22"/>
                <w:szCs w:val="22"/>
                <w:lang w:val="en-AU"/>
              </w:rPr>
            </w:pPr>
          </w:p>
        </w:tc>
        <w:tc>
          <w:tcPr>
            <w:tcW w:w="1552" w:type="dxa"/>
          </w:tcPr>
          <w:p w14:paraId="408F0371" w14:textId="0A2D58EB" w:rsidR="0007244D" w:rsidRPr="00EE2302" w:rsidRDefault="00A63C79" w:rsidP="0007244D">
            <w:pPr>
              <w:rPr>
                <w:rFonts w:cs="Arial"/>
                <w:sz w:val="22"/>
                <w:szCs w:val="22"/>
                <w:lang w:val="en-AU"/>
              </w:rPr>
            </w:pPr>
            <w:r>
              <w:rPr>
                <w:rFonts w:cs="Arial"/>
                <w:sz w:val="22"/>
                <w:szCs w:val="22"/>
                <w:lang w:val="en-AU"/>
              </w:rPr>
              <w:t>Issue: H, Date: 13 December 2019</w:t>
            </w:r>
          </w:p>
        </w:tc>
      </w:tr>
      <w:tr w:rsidR="0007244D" w:rsidRPr="00EE2302" w14:paraId="140E04EC" w14:textId="77777777" w:rsidTr="006E1291">
        <w:trPr>
          <w:trHeight w:val="195"/>
        </w:trPr>
        <w:tc>
          <w:tcPr>
            <w:tcW w:w="1948" w:type="dxa"/>
          </w:tcPr>
          <w:p w14:paraId="09AB40BD" w14:textId="495BF25E" w:rsidR="0007244D" w:rsidRPr="00EE2302" w:rsidRDefault="0007244D" w:rsidP="0007244D">
            <w:pPr>
              <w:rPr>
                <w:rFonts w:cs="Arial"/>
                <w:sz w:val="22"/>
                <w:szCs w:val="22"/>
                <w:lang w:val="en-AU"/>
              </w:rPr>
            </w:pPr>
            <w:r>
              <w:rPr>
                <w:rFonts w:cs="Arial"/>
                <w:sz w:val="22"/>
                <w:szCs w:val="22"/>
                <w:lang w:val="en-AU"/>
              </w:rPr>
              <w:t>Job: 1714, Dwg: DA_150</w:t>
            </w:r>
          </w:p>
        </w:tc>
        <w:tc>
          <w:tcPr>
            <w:tcW w:w="2011" w:type="dxa"/>
          </w:tcPr>
          <w:p w14:paraId="09DF471D" w14:textId="5D8615D1" w:rsidR="0007244D" w:rsidRPr="00EE2302" w:rsidRDefault="0007244D" w:rsidP="0007244D">
            <w:pPr>
              <w:rPr>
                <w:rFonts w:cs="Arial"/>
                <w:sz w:val="22"/>
                <w:szCs w:val="22"/>
                <w:lang w:val="en-AU"/>
              </w:rPr>
            </w:pPr>
            <w:r w:rsidRPr="0007244D">
              <w:rPr>
                <w:rFonts w:cs="Arial"/>
                <w:sz w:val="22"/>
                <w:szCs w:val="22"/>
                <w:lang w:val="en-AU"/>
              </w:rPr>
              <w:t>Elevations North &amp; South</w:t>
            </w:r>
          </w:p>
        </w:tc>
        <w:tc>
          <w:tcPr>
            <w:tcW w:w="1793" w:type="dxa"/>
            <w:vMerge/>
          </w:tcPr>
          <w:p w14:paraId="55B7DCB4" w14:textId="77777777" w:rsidR="0007244D" w:rsidRPr="00EE2302" w:rsidRDefault="0007244D" w:rsidP="0007244D">
            <w:pPr>
              <w:rPr>
                <w:rFonts w:cs="Arial"/>
                <w:sz w:val="22"/>
                <w:szCs w:val="22"/>
                <w:lang w:val="en-AU"/>
              </w:rPr>
            </w:pPr>
          </w:p>
        </w:tc>
        <w:tc>
          <w:tcPr>
            <w:tcW w:w="1552" w:type="dxa"/>
          </w:tcPr>
          <w:p w14:paraId="099AD5F0" w14:textId="3F393611" w:rsidR="0007244D" w:rsidRPr="00EE2302" w:rsidRDefault="00A63C79" w:rsidP="0007244D">
            <w:pPr>
              <w:rPr>
                <w:rFonts w:cs="Arial"/>
                <w:sz w:val="22"/>
                <w:szCs w:val="22"/>
                <w:lang w:val="en-AU"/>
              </w:rPr>
            </w:pPr>
            <w:r>
              <w:rPr>
                <w:rFonts w:cs="Arial"/>
                <w:sz w:val="22"/>
                <w:szCs w:val="22"/>
                <w:lang w:val="en-AU"/>
              </w:rPr>
              <w:t>Issue: E, Date: 13 December 2019</w:t>
            </w:r>
          </w:p>
        </w:tc>
      </w:tr>
      <w:tr w:rsidR="0007244D" w:rsidRPr="00EE2302" w14:paraId="204E4BA3" w14:textId="77777777" w:rsidTr="006E1291">
        <w:trPr>
          <w:trHeight w:val="195"/>
        </w:trPr>
        <w:tc>
          <w:tcPr>
            <w:tcW w:w="1948" w:type="dxa"/>
          </w:tcPr>
          <w:p w14:paraId="1E1C95F0" w14:textId="37E09975" w:rsidR="0007244D" w:rsidRPr="00EE2302" w:rsidRDefault="0007244D" w:rsidP="0007244D">
            <w:pPr>
              <w:rPr>
                <w:rFonts w:cs="Arial"/>
                <w:sz w:val="22"/>
                <w:szCs w:val="22"/>
                <w:lang w:val="en-AU"/>
              </w:rPr>
            </w:pPr>
            <w:r>
              <w:rPr>
                <w:rFonts w:cs="Arial"/>
                <w:sz w:val="22"/>
                <w:szCs w:val="22"/>
                <w:lang w:val="en-AU"/>
              </w:rPr>
              <w:t>Job: 1714, Dwg: DA_151</w:t>
            </w:r>
          </w:p>
        </w:tc>
        <w:tc>
          <w:tcPr>
            <w:tcW w:w="2011" w:type="dxa"/>
          </w:tcPr>
          <w:p w14:paraId="49B0D99A" w14:textId="408F964E" w:rsidR="0007244D" w:rsidRPr="00EE2302" w:rsidRDefault="0007244D" w:rsidP="0007244D">
            <w:pPr>
              <w:rPr>
                <w:rFonts w:cs="Arial"/>
                <w:sz w:val="22"/>
                <w:szCs w:val="22"/>
                <w:lang w:val="en-AU"/>
              </w:rPr>
            </w:pPr>
            <w:r w:rsidRPr="0007244D">
              <w:rPr>
                <w:rFonts w:cs="Arial"/>
                <w:sz w:val="22"/>
                <w:szCs w:val="22"/>
                <w:lang w:val="en-AU"/>
              </w:rPr>
              <w:t>Elevations East &amp; West</w:t>
            </w:r>
          </w:p>
        </w:tc>
        <w:tc>
          <w:tcPr>
            <w:tcW w:w="1793" w:type="dxa"/>
            <w:vMerge/>
          </w:tcPr>
          <w:p w14:paraId="2098B261" w14:textId="77777777" w:rsidR="0007244D" w:rsidRPr="00EE2302" w:rsidRDefault="0007244D" w:rsidP="0007244D">
            <w:pPr>
              <w:rPr>
                <w:rFonts w:cs="Arial"/>
                <w:sz w:val="22"/>
                <w:szCs w:val="22"/>
                <w:lang w:val="en-AU"/>
              </w:rPr>
            </w:pPr>
          </w:p>
        </w:tc>
        <w:tc>
          <w:tcPr>
            <w:tcW w:w="1552" w:type="dxa"/>
          </w:tcPr>
          <w:p w14:paraId="1CFFE704" w14:textId="5BAB3AAA" w:rsidR="0007244D" w:rsidRPr="00EE2302" w:rsidRDefault="00A63C79" w:rsidP="0007244D">
            <w:pPr>
              <w:rPr>
                <w:rFonts w:cs="Arial"/>
                <w:sz w:val="22"/>
                <w:szCs w:val="22"/>
                <w:lang w:val="en-AU"/>
              </w:rPr>
            </w:pPr>
            <w:r>
              <w:rPr>
                <w:rFonts w:cs="Arial"/>
                <w:sz w:val="22"/>
                <w:szCs w:val="22"/>
                <w:lang w:val="en-AU"/>
              </w:rPr>
              <w:t>Issue: E, Date: 13 December 2019</w:t>
            </w:r>
          </w:p>
        </w:tc>
      </w:tr>
      <w:tr w:rsidR="0007244D" w:rsidRPr="00EE2302" w14:paraId="44FD3B0F" w14:textId="77777777" w:rsidTr="006E1291">
        <w:trPr>
          <w:trHeight w:val="195"/>
        </w:trPr>
        <w:tc>
          <w:tcPr>
            <w:tcW w:w="1948" w:type="dxa"/>
          </w:tcPr>
          <w:p w14:paraId="047F55B7" w14:textId="70FF917C" w:rsidR="0007244D" w:rsidRPr="00EE2302" w:rsidRDefault="0007244D" w:rsidP="0007244D">
            <w:pPr>
              <w:rPr>
                <w:rFonts w:cs="Arial"/>
                <w:sz w:val="22"/>
                <w:szCs w:val="22"/>
                <w:lang w:val="en-AU"/>
              </w:rPr>
            </w:pPr>
            <w:r>
              <w:rPr>
                <w:rFonts w:cs="Arial"/>
                <w:sz w:val="22"/>
                <w:szCs w:val="22"/>
                <w:lang w:val="en-AU"/>
              </w:rPr>
              <w:t>Job: 1714, Dwg: DA_152</w:t>
            </w:r>
          </w:p>
        </w:tc>
        <w:tc>
          <w:tcPr>
            <w:tcW w:w="2011" w:type="dxa"/>
          </w:tcPr>
          <w:p w14:paraId="24080DC5" w14:textId="31C6D11C" w:rsidR="0007244D" w:rsidRPr="00EE2302" w:rsidRDefault="0007244D" w:rsidP="0007244D">
            <w:pPr>
              <w:rPr>
                <w:rFonts w:cs="Arial"/>
                <w:sz w:val="22"/>
                <w:szCs w:val="22"/>
                <w:lang w:val="en-AU"/>
              </w:rPr>
            </w:pPr>
            <w:r w:rsidRPr="0007244D">
              <w:rPr>
                <w:rFonts w:cs="Arial"/>
                <w:sz w:val="22"/>
                <w:szCs w:val="22"/>
                <w:lang w:val="en-AU"/>
              </w:rPr>
              <w:t>External Finishes Schedule</w:t>
            </w:r>
          </w:p>
        </w:tc>
        <w:tc>
          <w:tcPr>
            <w:tcW w:w="1793" w:type="dxa"/>
            <w:vMerge/>
          </w:tcPr>
          <w:p w14:paraId="6405128F" w14:textId="77777777" w:rsidR="0007244D" w:rsidRPr="00EE2302" w:rsidRDefault="0007244D" w:rsidP="0007244D">
            <w:pPr>
              <w:rPr>
                <w:rFonts w:cs="Arial"/>
                <w:sz w:val="22"/>
                <w:szCs w:val="22"/>
                <w:lang w:val="en-AU"/>
              </w:rPr>
            </w:pPr>
          </w:p>
        </w:tc>
        <w:tc>
          <w:tcPr>
            <w:tcW w:w="1552" w:type="dxa"/>
          </w:tcPr>
          <w:p w14:paraId="31A5E98B" w14:textId="74395423" w:rsidR="0007244D" w:rsidRPr="00EE2302" w:rsidRDefault="00A63C79" w:rsidP="0007244D">
            <w:pPr>
              <w:rPr>
                <w:rFonts w:cs="Arial"/>
                <w:sz w:val="22"/>
                <w:szCs w:val="22"/>
                <w:lang w:val="en-AU"/>
              </w:rPr>
            </w:pPr>
            <w:r>
              <w:rPr>
                <w:rFonts w:cs="Arial"/>
                <w:sz w:val="22"/>
                <w:szCs w:val="22"/>
                <w:lang w:val="en-AU"/>
              </w:rPr>
              <w:t xml:space="preserve">Issue: </w:t>
            </w:r>
            <w:r w:rsidR="00BD1993">
              <w:rPr>
                <w:rFonts w:cs="Arial"/>
                <w:sz w:val="22"/>
                <w:szCs w:val="22"/>
                <w:lang w:val="en-AU"/>
              </w:rPr>
              <w:t>C</w:t>
            </w:r>
            <w:r>
              <w:rPr>
                <w:rFonts w:cs="Arial"/>
                <w:sz w:val="22"/>
                <w:szCs w:val="22"/>
                <w:lang w:val="en-AU"/>
              </w:rPr>
              <w:t xml:space="preserve">, Date: 13 September </w:t>
            </w:r>
            <w:r>
              <w:rPr>
                <w:rFonts w:cs="Arial"/>
                <w:sz w:val="22"/>
                <w:szCs w:val="22"/>
                <w:lang w:val="en-AU"/>
              </w:rPr>
              <w:lastRenderedPageBreak/>
              <w:t>2019</w:t>
            </w:r>
          </w:p>
        </w:tc>
      </w:tr>
      <w:tr w:rsidR="0007244D" w:rsidRPr="00EE2302" w14:paraId="3D3505A7" w14:textId="77777777" w:rsidTr="006E1291">
        <w:trPr>
          <w:trHeight w:val="195"/>
        </w:trPr>
        <w:tc>
          <w:tcPr>
            <w:tcW w:w="1948" w:type="dxa"/>
          </w:tcPr>
          <w:p w14:paraId="7789AD53" w14:textId="715F0676" w:rsidR="0007244D" w:rsidRPr="00EE2302" w:rsidRDefault="0007244D" w:rsidP="0007244D">
            <w:pPr>
              <w:rPr>
                <w:rFonts w:cs="Arial"/>
                <w:sz w:val="22"/>
                <w:szCs w:val="22"/>
                <w:lang w:val="en-AU"/>
              </w:rPr>
            </w:pPr>
            <w:r>
              <w:rPr>
                <w:rFonts w:cs="Arial"/>
                <w:sz w:val="22"/>
                <w:szCs w:val="22"/>
                <w:lang w:val="en-AU"/>
              </w:rPr>
              <w:lastRenderedPageBreak/>
              <w:t>Job: 1714, Dwg: DA_160</w:t>
            </w:r>
          </w:p>
        </w:tc>
        <w:tc>
          <w:tcPr>
            <w:tcW w:w="2011" w:type="dxa"/>
          </w:tcPr>
          <w:p w14:paraId="77CB46F4" w14:textId="4370C524" w:rsidR="0007244D" w:rsidRPr="00EE2302" w:rsidRDefault="0007244D" w:rsidP="0007244D">
            <w:pPr>
              <w:rPr>
                <w:rFonts w:cs="Arial"/>
                <w:sz w:val="22"/>
                <w:szCs w:val="22"/>
                <w:lang w:val="en-AU"/>
              </w:rPr>
            </w:pPr>
            <w:r w:rsidRPr="0007244D">
              <w:rPr>
                <w:rFonts w:cs="Arial"/>
                <w:sz w:val="22"/>
                <w:szCs w:val="22"/>
                <w:lang w:val="en-AU"/>
              </w:rPr>
              <w:t>Section A-A &amp; B-B</w:t>
            </w:r>
          </w:p>
        </w:tc>
        <w:tc>
          <w:tcPr>
            <w:tcW w:w="1793" w:type="dxa"/>
            <w:vMerge/>
          </w:tcPr>
          <w:p w14:paraId="4C6DFDF2" w14:textId="77777777" w:rsidR="0007244D" w:rsidRPr="00EE2302" w:rsidRDefault="0007244D" w:rsidP="0007244D">
            <w:pPr>
              <w:rPr>
                <w:rFonts w:cs="Arial"/>
                <w:sz w:val="22"/>
                <w:szCs w:val="22"/>
                <w:lang w:val="en-AU"/>
              </w:rPr>
            </w:pPr>
          </w:p>
        </w:tc>
        <w:tc>
          <w:tcPr>
            <w:tcW w:w="1552" w:type="dxa"/>
          </w:tcPr>
          <w:p w14:paraId="32B3F7C5" w14:textId="3F006DB6" w:rsidR="0007244D" w:rsidRPr="00EE2302" w:rsidRDefault="00A63C79" w:rsidP="0007244D">
            <w:pPr>
              <w:rPr>
                <w:rFonts w:cs="Arial"/>
                <w:sz w:val="22"/>
                <w:szCs w:val="22"/>
                <w:lang w:val="en-AU"/>
              </w:rPr>
            </w:pPr>
            <w:r>
              <w:rPr>
                <w:rFonts w:cs="Arial"/>
                <w:sz w:val="22"/>
                <w:szCs w:val="22"/>
                <w:lang w:val="en-AU"/>
              </w:rPr>
              <w:t>Issue: F, Date: 13 December 2019</w:t>
            </w:r>
          </w:p>
        </w:tc>
      </w:tr>
      <w:tr w:rsidR="0007244D" w:rsidRPr="00EE2302" w14:paraId="0AF37935" w14:textId="77777777" w:rsidTr="006E1291">
        <w:trPr>
          <w:trHeight w:val="195"/>
        </w:trPr>
        <w:tc>
          <w:tcPr>
            <w:tcW w:w="1948" w:type="dxa"/>
          </w:tcPr>
          <w:p w14:paraId="36269D47" w14:textId="324C50E7" w:rsidR="0007244D" w:rsidRPr="00EE2302" w:rsidRDefault="0007244D" w:rsidP="0007244D">
            <w:pPr>
              <w:rPr>
                <w:rFonts w:cs="Arial"/>
                <w:sz w:val="22"/>
                <w:szCs w:val="22"/>
                <w:lang w:val="en-AU"/>
              </w:rPr>
            </w:pPr>
            <w:r>
              <w:rPr>
                <w:rFonts w:cs="Arial"/>
                <w:sz w:val="22"/>
                <w:szCs w:val="22"/>
                <w:lang w:val="en-AU"/>
              </w:rPr>
              <w:t>Job: 1714, Dwg: DA_180</w:t>
            </w:r>
          </w:p>
        </w:tc>
        <w:tc>
          <w:tcPr>
            <w:tcW w:w="2011" w:type="dxa"/>
          </w:tcPr>
          <w:p w14:paraId="026C7CD2" w14:textId="5889DED0" w:rsidR="0007244D" w:rsidRPr="00EE2302" w:rsidRDefault="0007244D" w:rsidP="0007244D">
            <w:pPr>
              <w:rPr>
                <w:rFonts w:cs="Arial"/>
                <w:sz w:val="22"/>
                <w:szCs w:val="22"/>
                <w:lang w:val="en-AU"/>
              </w:rPr>
            </w:pPr>
            <w:r w:rsidRPr="0007244D">
              <w:rPr>
                <w:rFonts w:cs="Arial"/>
                <w:sz w:val="22"/>
                <w:szCs w:val="22"/>
                <w:lang w:val="en-AU"/>
              </w:rPr>
              <w:t>Senior Cafeteria Kitchen Layout</w:t>
            </w:r>
          </w:p>
        </w:tc>
        <w:tc>
          <w:tcPr>
            <w:tcW w:w="1793" w:type="dxa"/>
            <w:vMerge/>
          </w:tcPr>
          <w:p w14:paraId="16FD3778" w14:textId="77777777" w:rsidR="0007244D" w:rsidRPr="00EE2302" w:rsidRDefault="0007244D" w:rsidP="0007244D">
            <w:pPr>
              <w:rPr>
                <w:rFonts w:cs="Arial"/>
                <w:sz w:val="22"/>
                <w:szCs w:val="22"/>
                <w:lang w:val="en-AU"/>
              </w:rPr>
            </w:pPr>
          </w:p>
        </w:tc>
        <w:tc>
          <w:tcPr>
            <w:tcW w:w="1552" w:type="dxa"/>
          </w:tcPr>
          <w:p w14:paraId="0B45AC66" w14:textId="0852BF00" w:rsidR="0007244D" w:rsidRPr="00EE2302" w:rsidRDefault="00A63C79" w:rsidP="0007244D">
            <w:pPr>
              <w:rPr>
                <w:rFonts w:cs="Arial"/>
                <w:sz w:val="22"/>
                <w:szCs w:val="22"/>
                <w:lang w:val="en-AU"/>
              </w:rPr>
            </w:pPr>
            <w:r>
              <w:rPr>
                <w:rFonts w:cs="Arial"/>
                <w:sz w:val="22"/>
                <w:szCs w:val="22"/>
                <w:lang w:val="en-AU"/>
              </w:rPr>
              <w:t>Issue: C, Date: 13 December 2019</w:t>
            </w:r>
          </w:p>
        </w:tc>
      </w:tr>
      <w:tr w:rsidR="0007244D" w:rsidRPr="00EE2302" w14:paraId="4D4EC512" w14:textId="77777777" w:rsidTr="006E1291">
        <w:trPr>
          <w:trHeight w:val="195"/>
        </w:trPr>
        <w:tc>
          <w:tcPr>
            <w:tcW w:w="1948" w:type="dxa"/>
          </w:tcPr>
          <w:p w14:paraId="397DA9EA" w14:textId="1D8C7D68"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C100</w:t>
            </w:r>
          </w:p>
        </w:tc>
        <w:tc>
          <w:tcPr>
            <w:tcW w:w="2011" w:type="dxa"/>
          </w:tcPr>
          <w:p w14:paraId="24EC50AC" w14:textId="191693BA" w:rsidR="0007244D" w:rsidRPr="00EE2302" w:rsidRDefault="0007244D" w:rsidP="0007244D">
            <w:pPr>
              <w:rPr>
                <w:rFonts w:cs="Arial"/>
                <w:sz w:val="22"/>
                <w:szCs w:val="22"/>
                <w:lang w:val="en-AU"/>
              </w:rPr>
            </w:pPr>
            <w:r w:rsidRPr="00BA0249">
              <w:rPr>
                <w:rFonts w:cs="Arial"/>
                <w:sz w:val="22"/>
                <w:szCs w:val="22"/>
                <w:lang w:val="en-AU"/>
              </w:rPr>
              <w:t xml:space="preserve">Cover Sheet </w:t>
            </w:r>
            <w:r>
              <w:rPr>
                <w:rFonts w:cs="Arial"/>
                <w:sz w:val="22"/>
                <w:szCs w:val="22"/>
                <w:lang w:val="en-AU"/>
              </w:rPr>
              <w:t>a</w:t>
            </w:r>
            <w:r w:rsidRPr="00BA0249">
              <w:rPr>
                <w:rFonts w:cs="Arial"/>
                <w:sz w:val="22"/>
                <w:szCs w:val="22"/>
                <w:lang w:val="en-AU"/>
              </w:rPr>
              <w:t>nd General Notes</w:t>
            </w:r>
          </w:p>
        </w:tc>
        <w:tc>
          <w:tcPr>
            <w:tcW w:w="1793" w:type="dxa"/>
            <w:vMerge w:val="restart"/>
          </w:tcPr>
          <w:p w14:paraId="687DC0AE" w14:textId="605A6FEB" w:rsidR="0007244D" w:rsidRPr="00BA0249" w:rsidRDefault="0007244D" w:rsidP="0007244D">
            <w:pPr>
              <w:rPr>
                <w:rFonts w:cs="Arial"/>
                <w:sz w:val="22"/>
                <w:szCs w:val="22"/>
                <w:lang w:val="en-AU"/>
              </w:rPr>
            </w:pPr>
            <w:r w:rsidRPr="00BA0249">
              <w:rPr>
                <w:rFonts w:cs="Arial"/>
                <w:sz w:val="22"/>
                <w:szCs w:val="22"/>
                <w:lang w:val="en-AU"/>
              </w:rPr>
              <w:t>Taylor Thomson</w:t>
            </w:r>
          </w:p>
          <w:p w14:paraId="18DFA816" w14:textId="1E1EBCB1" w:rsidR="0007244D" w:rsidRPr="00EE2302" w:rsidRDefault="0007244D" w:rsidP="0007244D">
            <w:pPr>
              <w:rPr>
                <w:rFonts w:cs="Arial"/>
                <w:sz w:val="22"/>
                <w:szCs w:val="22"/>
                <w:lang w:val="en-AU"/>
              </w:rPr>
            </w:pPr>
            <w:proofErr w:type="spellStart"/>
            <w:r w:rsidRPr="00BA0249">
              <w:rPr>
                <w:rFonts w:cs="Arial"/>
                <w:sz w:val="22"/>
                <w:szCs w:val="22"/>
                <w:lang w:val="en-AU"/>
              </w:rPr>
              <w:t>Whitting</w:t>
            </w:r>
            <w:proofErr w:type="spellEnd"/>
            <w:r w:rsidRPr="00BA0249">
              <w:rPr>
                <w:rFonts w:cs="Arial"/>
                <w:sz w:val="22"/>
                <w:szCs w:val="22"/>
                <w:lang w:val="en-AU"/>
              </w:rPr>
              <w:t xml:space="preserve"> (N</w:t>
            </w:r>
            <w:r>
              <w:rPr>
                <w:rFonts w:cs="Arial"/>
                <w:sz w:val="22"/>
                <w:szCs w:val="22"/>
                <w:lang w:val="en-AU"/>
              </w:rPr>
              <w:t>SW</w:t>
            </w:r>
            <w:r w:rsidRPr="00BA0249">
              <w:rPr>
                <w:rFonts w:cs="Arial"/>
                <w:sz w:val="22"/>
                <w:szCs w:val="22"/>
                <w:lang w:val="en-AU"/>
              </w:rPr>
              <w:t>) Pty Ltd</w:t>
            </w:r>
          </w:p>
        </w:tc>
        <w:tc>
          <w:tcPr>
            <w:tcW w:w="1552" w:type="dxa"/>
          </w:tcPr>
          <w:p w14:paraId="5740000D" w14:textId="346473D1" w:rsidR="0007244D" w:rsidRPr="00EE2302" w:rsidRDefault="0007244D" w:rsidP="0007244D">
            <w:pPr>
              <w:rPr>
                <w:rFonts w:cs="Arial"/>
                <w:sz w:val="22"/>
                <w:szCs w:val="22"/>
                <w:lang w:val="en-AU"/>
              </w:rPr>
            </w:pPr>
            <w:r>
              <w:rPr>
                <w:rFonts w:cs="Arial"/>
                <w:sz w:val="22"/>
                <w:szCs w:val="22"/>
                <w:lang w:val="en-AU"/>
              </w:rPr>
              <w:t>Rev: P5, Date: 10 January 2020</w:t>
            </w:r>
          </w:p>
        </w:tc>
      </w:tr>
      <w:tr w:rsidR="0007244D" w:rsidRPr="00EE2302" w14:paraId="1F76F3C0" w14:textId="77777777" w:rsidTr="006E1291">
        <w:trPr>
          <w:trHeight w:val="208"/>
        </w:trPr>
        <w:tc>
          <w:tcPr>
            <w:tcW w:w="1948" w:type="dxa"/>
          </w:tcPr>
          <w:p w14:paraId="61EB0EEA" w14:textId="1564A4C5"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C110</w:t>
            </w:r>
          </w:p>
        </w:tc>
        <w:tc>
          <w:tcPr>
            <w:tcW w:w="2011" w:type="dxa"/>
          </w:tcPr>
          <w:p w14:paraId="11A81CE0" w14:textId="097C88EC" w:rsidR="0007244D" w:rsidRPr="00EE2302" w:rsidRDefault="0007244D" w:rsidP="0007244D">
            <w:pPr>
              <w:rPr>
                <w:rFonts w:cs="Arial"/>
                <w:sz w:val="22"/>
                <w:szCs w:val="22"/>
                <w:lang w:val="en-AU"/>
              </w:rPr>
            </w:pPr>
            <w:r w:rsidRPr="00BA0249">
              <w:rPr>
                <w:rFonts w:cs="Arial"/>
                <w:sz w:val="22"/>
                <w:szCs w:val="22"/>
                <w:lang w:val="en-AU"/>
              </w:rPr>
              <w:t xml:space="preserve">Erosion </w:t>
            </w:r>
            <w:r>
              <w:rPr>
                <w:rFonts w:cs="Arial"/>
                <w:sz w:val="22"/>
                <w:szCs w:val="22"/>
                <w:lang w:val="en-AU"/>
              </w:rPr>
              <w:t>a</w:t>
            </w:r>
            <w:r w:rsidRPr="00BA0249">
              <w:rPr>
                <w:rFonts w:cs="Arial"/>
                <w:sz w:val="22"/>
                <w:szCs w:val="22"/>
                <w:lang w:val="en-AU"/>
              </w:rPr>
              <w:t>nd Sediment Control Plan</w:t>
            </w:r>
          </w:p>
        </w:tc>
        <w:tc>
          <w:tcPr>
            <w:tcW w:w="1793" w:type="dxa"/>
            <w:vMerge/>
          </w:tcPr>
          <w:p w14:paraId="79686622" w14:textId="77777777" w:rsidR="0007244D" w:rsidRPr="00EE2302" w:rsidRDefault="0007244D" w:rsidP="0007244D">
            <w:pPr>
              <w:rPr>
                <w:rFonts w:cs="Arial"/>
                <w:sz w:val="22"/>
                <w:szCs w:val="22"/>
                <w:lang w:val="en-AU"/>
              </w:rPr>
            </w:pPr>
          </w:p>
        </w:tc>
        <w:tc>
          <w:tcPr>
            <w:tcW w:w="1552" w:type="dxa"/>
          </w:tcPr>
          <w:p w14:paraId="35231F5D" w14:textId="57F4A09A" w:rsidR="0007244D" w:rsidRPr="00EE2302" w:rsidRDefault="0007244D" w:rsidP="0007244D">
            <w:pPr>
              <w:rPr>
                <w:rFonts w:cs="Arial"/>
                <w:sz w:val="22"/>
                <w:szCs w:val="22"/>
                <w:lang w:val="en-AU"/>
              </w:rPr>
            </w:pPr>
            <w:r>
              <w:rPr>
                <w:rFonts w:cs="Arial"/>
                <w:sz w:val="22"/>
                <w:szCs w:val="22"/>
                <w:lang w:val="en-AU"/>
              </w:rPr>
              <w:t>Rev: P3, Date: 10 January 2020</w:t>
            </w:r>
          </w:p>
        </w:tc>
      </w:tr>
      <w:tr w:rsidR="0007244D" w:rsidRPr="00EE2302" w14:paraId="6AA020BF" w14:textId="77777777" w:rsidTr="006E1291">
        <w:trPr>
          <w:trHeight w:val="208"/>
        </w:trPr>
        <w:tc>
          <w:tcPr>
            <w:tcW w:w="1948" w:type="dxa"/>
          </w:tcPr>
          <w:p w14:paraId="14116EAB" w14:textId="5111DDFA"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C111</w:t>
            </w:r>
          </w:p>
        </w:tc>
        <w:tc>
          <w:tcPr>
            <w:tcW w:w="2011" w:type="dxa"/>
          </w:tcPr>
          <w:p w14:paraId="7BCF5A61" w14:textId="79B5B8FC" w:rsidR="0007244D" w:rsidRPr="00EE2302" w:rsidRDefault="0007244D" w:rsidP="0007244D">
            <w:pPr>
              <w:rPr>
                <w:rFonts w:cs="Arial"/>
                <w:sz w:val="22"/>
                <w:szCs w:val="22"/>
                <w:lang w:val="en-AU"/>
              </w:rPr>
            </w:pPr>
            <w:r w:rsidRPr="00BA0249">
              <w:rPr>
                <w:rFonts w:cs="Arial"/>
                <w:sz w:val="22"/>
                <w:szCs w:val="22"/>
                <w:lang w:val="en-AU"/>
              </w:rPr>
              <w:t xml:space="preserve">Erosion </w:t>
            </w:r>
            <w:r>
              <w:rPr>
                <w:rFonts w:cs="Arial"/>
                <w:sz w:val="22"/>
                <w:szCs w:val="22"/>
                <w:lang w:val="en-AU"/>
              </w:rPr>
              <w:t>a</w:t>
            </w:r>
            <w:r w:rsidRPr="00BA0249">
              <w:rPr>
                <w:rFonts w:cs="Arial"/>
                <w:sz w:val="22"/>
                <w:szCs w:val="22"/>
                <w:lang w:val="en-AU"/>
              </w:rPr>
              <w:t>nd Sediment Control Site Access Plan</w:t>
            </w:r>
          </w:p>
        </w:tc>
        <w:tc>
          <w:tcPr>
            <w:tcW w:w="1793" w:type="dxa"/>
            <w:vMerge/>
          </w:tcPr>
          <w:p w14:paraId="5CCB2749" w14:textId="77777777" w:rsidR="0007244D" w:rsidRPr="00EE2302" w:rsidRDefault="0007244D" w:rsidP="0007244D">
            <w:pPr>
              <w:rPr>
                <w:rFonts w:cs="Arial"/>
                <w:sz w:val="22"/>
                <w:szCs w:val="22"/>
                <w:lang w:val="en-AU"/>
              </w:rPr>
            </w:pPr>
          </w:p>
        </w:tc>
        <w:tc>
          <w:tcPr>
            <w:tcW w:w="1552" w:type="dxa"/>
          </w:tcPr>
          <w:p w14:paraId="78AEF2A8" w14:textId="7EA68CC3" w:rsidR="0007244D" w:rsidRPr="00EE2302" w:rsidRDefault="0007244D" w:rsidP="0007244D">
            <w:pPr>
              <w:rPr>
                <w:rFonts w:cs="Arial"/>
                <w:sz w:val="22"/>
                <w:szCs w:val="22"/>
                <w:lang w:val="en-AU"/>
              </w:rPr>
            </w:pPr>
            <w:r>
              <w:rPr>
                <w:rFonts w:cs="Arial"/>
                <w:sz w:val="22"/>
                <w:szCs w:val="22"/>
                <w:lang w:val="en-AU"/>
              </w:rPr>
              <w:t>Rev: P3, Date: 10 January 2020</w:t>
            </w:r>
          </w:p>
        </w:tc>
      </w:tr>
      <w:tr w:rsidR="0007244D" w:rsidRPr="00EE2302" w14:paraId="5E74A338" w14:textId="77777777" w:rsidTr="006E1291">
        <w:trPr>
          <w:trHeight w:val="208"/>
        </w:trPr>
        <w:tc>
          <w:tcPr>
            <w:tcW w:w="1948" w:type="dxa"/>
          </w:tcPr>
          <w:p w14:paraId="2369475B" w14:textId="209987F4"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C112</w:t>
            </w:r>
          </w:p>
        </w:tc>
        <w:tc>
          <w:tcPr>
            <w:tcW w:w="2011" w:type="dxa"/>
          </w:tcPr>
          <w:p w14:paraId="18E3304C" w14:textId="03ADA21F" w:rsidR="0007244D" w:rsidRPr="00EE2302" w:rsidRDefault="0007244D" w:rsidP="0007244D">
            <w:pPr>
              <w:rPr>
                <w:rFonts w:cs="Arial"/>
                <w:sz w:val="22"/>
                <w:szCs w:val="22"/>
                <w:lang w:val="en-AU"/>
              </w:rPr>
            </w:pPr>
            <w:r w:rsidRPr="00BA0249">
              <w:rPr>
                <w:rFonts w:cs="Arial"/>
                <w:sz w:val="22"/>
                <w:szCs w:val="22"/>
                <w:lang w:val="en-AU"/>
              </w:rPr>
              <w:t xml:space="preserve">Erosion </w:t>
            </w:r>
            <w:r>
              <w:rPr>
                <w:rFonts w:cs="Arial"/>
                <w:sz w:val="22"/>
                <w:szCs w:val="22"/>
                <w:lang w:val="en-AU"/>
              </w:rPr>
              <w:t>a</w:t>
            </w:r>
            <w:r w:rsidRPr="00BA0249">
              <w:rPr>
                <w:rFonts w:cs="Arial"/>
                <w:sz w:val="22"/>
                <w:szCs w:val="22"/>
                <w:lang w:val="en-AU"/>
              </w:rPr>
              <w:t>nd Sediment Control Detail</w:t>
            </w:r>
          </w:p>
        </w:tc>
        <w:tc>
          <w:tcPr>
            <w:tcW w:w="1793" w:type="dxa"/>
            <w:vMerge/>
          </w:tcPr>
          <w:p w14:paraId="5EC09CF6" w14:textId="77777777" w:rsidR="0007244D" w:rsidRPr="00EE2302" w:rsidRDefault="0007244D" w:rsidP="0007244D">
            <w:pPr>
              <w:rPr>
                <w:rFonts w:cs="Arial"/>
                <w:sz w:val="22"/>
                <w:szCs w:val="22"/>
                <w:lang w:val="en-AU"/>
              </w:rPr>
            </w:pPr>
          </w:p>
        </w:tc>
        <w:tc>
          <w:tcPr>
            <w:tcW w:w="1552" w:type="dxa"/>
          </w:tcPr>
          <w:p w14:paraId="1E5282E7" w14:textId="301A222F" w:rsidR="0007244D" w:rsidRPr="00EE2302" w:rsidRDefault="0007244D" w:rsidP="0007244D">
            <w:pPr>
              <w:rPr>
                <w:rFonts w:cs="Arial"/>
                <w:sz w:val="22"/>
                <w:szCs w:val="22"/>
                <w:lang w:val="en-AU"/>
              </w:rPr>
            </w:pPr>
            <w:r>
              <w:rPr>
                <w:rFonts w:cs="Arial"/>
                <w:sz w:val="22"/>
                <w:szCs w:val="22"/>
                <w:lang w:val="en-AU"/>
              </w:rPr>
              <w:t>Rev: P6, Date: 10 January 2020</w:t>
            </w:r>
          </w:p>
        </w:tc>
      </w:tr>
      <w:tr w:rsidR="0007244D" w:rsidRPr="00EE2302" w14:paraId="2BA3098F" w14:textId="77777777" w:rsidTr="006E1291">
        <w:trPr>
          <w:trHeight w:val="208"/>
        </w:trPr>
        <w:tc>
          <w:tcPr>
            <w:tcW w:w="1948" w:type="dxa"/>
          </w:tcPr>
          <w:p w14:paraId="38520993" w14:textId="257F52D5"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C115</w:t>
            </w:r>
          </w:p>
        </w:tc>
        <w:tc>
          <w:tcPr>
            <w:tcW w:w="2011" w:type="dxa"/>
          </w:tcPr>
          <w:p w14:paraId="3E4619F4" w14:textId="077D50AD" w:rsidR="0007244D" w:rsidRPr="00EE2302" w:rsidRDefault="0007244D" w:rsidP="0007244D">
            <w:pPr>
              <w:rPr>
                <w:rFonts w:cs="Arial"/>
                <w:sz w:val="22"/>
                <w:szCs w:val="22"/>
                <w:lang w:val="en-AU"/>
              </w:rPr>
            </w:pPr>
            <w:r w:rsidRPr="00BA0249">
              <w:rPr>
                <w:rFonts w:cs="Arial"/>
                <w:sz w:val="22"/>
                <w:szCs w:val="22"/>
                <w:lang w:val="en-AU"/>
              </w:rPr>
              <w:t>Catchments Plan</w:t>
            </w:r>
          </w:p>
        </w:tc>
        <w:tc>
          <w:tcPr>
            <w:tcW w:w="1793" w:type="dxa"/>
            <w:vMerge/>
          </w:tcPr>
          <w:p w14:paraId="225E7F68" w14:textId="77777777" w:rsidR="0007244D" w:rsidRPr="00EE2302" w:rsidRDefault="0007244D" w:rsidP="0007244D">
            <w:pPr>
              <w:rPr>
                <w:rFonts w:cs="Arial"/>
                <w:sz w:val="22"/>
                <w:szCs w:val="22"/>
                <w:lang w:val="en-AU"/>
              </w:rPr>
            </w:pPr>
          </w:p>
        </w:tc>
        <w:tc>
          <w:tcPr>
            <w:tcW w:w="1552" w:type="dxa"/>
          </w:tcPr>
          <w:p w14:paraId="1E4A837D" w14:textId="13293213" w:rsidR="0007244D" w:rsidRPr="00EE2302" w:rsidRDefault="0007244D" w:rsidP="0007244D">
            <w:pPr>
              <w:rPr>
                <w:rFonts w:cs="Arial"/>
                <w:sz w:val="22"/>
                <w:szCs w:val="22"/>
                <w:lang w:val="en-AU"/>
              </w:rPr>
            </w:pPr>
            <w:r>
              <w:rPr>
                <w:rFonts w:cs="Arial"/>
                <w:sz w:val="22"/>
                <w:szCs w:val="22"/>
                <w:lang w:val="en-AU"/>
              </w:rPr>
              <w:t>Rev: P3, Date: 23 January 2020</w:t>
            </w:r>
          </w:p>
        </w:tc>
      </w:tr>
      <w:tr w:rsidR="0007244D" w:rsidRPr="00EE2302" w14:paraId="37D6F398" w14:textId="77777777" w:rsidTr="006E1291">
        <w:trPr>
          <w:trHeight w:val="208"/>
        </w:trPr>
        <w:tc>
          <w:tcPr>
            <w:tcW w:w="1948" w:type="dxa"/>
          </w:tcPr>
          <w:p w14:paraId="7A77EA92" w14:textId="69A737E6"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C120_DA</w:t>
            </w:r>
          </w:p>
        </w:tc>
        <w:tc>
          <w:tcPr>
            <w:tcW w:w="2011" w:type="dxa"/>
          </w:tcPr>
          <w:p w14:paraId="656ED2FB" w14:textId="76CA5EF0" w:rsidR="0007244D" w:rsidRPr="00EE2302" w:rsidRDefault="0007244D" w:rsidP="0007244D">
            <w:pPr>
              <w:rPr>
                <w:rFonts w:cs="Arial"/>
                <w:sz w:val="22"/>
                <w:szCs w:val="22"/>
                <w:lang w:val="en-AU"/>
              </w:rPr>
            </w:pPr>
            <w:r w:rsidRPr="00BA0249">
              <w:rPr>
                <w:rFonts w:cs="Arial"/>
                <w:sz w:val="22"/>
                <w:szCs w:val="22"/>
                <w:lang w:val="en-AU"/>
              </w:rPr>
              <w:t xml:space="preserve">Stormwater </w:t>
            </w:r>
            <w:r>
              <w:rPr>
                <w:rFonts w:cs="Arial"/>
                <w:sz w:val="22"/>
                <w:szCs w:val="22"/>
                <w:lang w:val="en-AU"/>
              </w:rPr>
              <w:t>a</w:t>
            </w:r>
            <w:r w:rsidRPr="00BA0249">
              <w:rPr>
                <w:rFonts w:cs="Arial"/>
                <w:sz w:val="22"/>
                <w:szCs w:val="22"/>
                <w:lang w:val="en-AU"/>
              </w:rPr>
              <w:t>nd Siteworks Plan - Sheet 1</w:t>
            </w:r>
          </w:p>
        </w:tc>
        <w:tc>
          <w:tcPr>
            <w:tcW w:w="1793" w:type="dxa"/>
            <w:vMerge/>
          </w:tcPr>
          <w:p w14:paraId="67A0CF68" w14:textId="77777777" w:rsidR="0007244D" w:rsidRPr="00EE2302" w:rsidRDefault="0007244D" w:rsidP="0007244D">
            <w:pPr>
              <w:rPr>
                <w:rFonts w:cs="Arial"/>
                <w:sz w:val="22"/>
                <w:szCs w:val="22"/>
                <w:lang w:val="en-AU"/>
              </w:rPr>
            </w:pPr>
          </w:p>
        </w:tc>
        <w:tc>
          <w:tcPr>
            <w:tcW w:w="1552" w:type="dxa"/>
          </w:tcPr>
          <w:p w14:paraId="1F41BC06" w14:textId="5EBC373D" w:rsidR="0007244D" w:rsidRPr="00EE2302" w:rsidRDefault="0007244D" w:rsidP="0007244D">
            <w:pPr>
              <w:rPr>
                <w:rFonts w:cs="Arial"/>
                <w:sz w:val="22"/>
                <w:szCs w:val="22"/>
                <w:lang w:val="en-AU"/>
              </w:rPr>
            </w:pPr>
            <w:r>
              <w:rPr>
                <w:rFonts w:cs="Arial"/>
                <w:sz w:val="22"/>
                <w:szCs w:val="22"/>
                <w:lang w:val="en-AU"/>
              </w:rPr>
              <w:t>Rev: P10, Date: 19 December 2019</w:t>
            </w:r>
          </w:p>
        </w:tc>
      </w:tr>
      <w:tr w:rsidR="0007244D" w:rsidRPr="00EE2302" w14:paraId="1C52C823" w14:textId="77777777" w:rsidTr="006E1291">
        <w:trPr>
          <w:trHeight w:val="208"/>
        </w:trPr>
        <w:tc>
          <w:tcPr>
            <w:tcW w:w="1948" w:type="dxa"/>
          </w:tcPr>
          <w:p w14:paraId="3A728E22" w14:textId="2AA57997"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C121</w:t>
            </w:r>
          </w:p>
        </w:tc>
        <w:tc>
          <w:tcPr>
            <w:tcW w:w="2011" w:type="dxa"/>
          </w:tcPr>
          <w:p w14:paraId="57C39261" w14:textId="1007296D" w:rsidR="0007244D" w:rsidRPr="00EE2302" w:rsidRDefault="0007244D" w:rsidP="0007244D">
            <w:pPr>
              <w:rPr>
                <w:rFonts w:cs="Arial"/>
                <w:sz w:val="22"/>
                <w:szCs w:val="22"/>
                <w:lang w:val="en-AU"/>
              </w:rPr>
            </w:pPr>
            <w:r w:rsidRPr="00BA0249">
              <w:rPr>
                <w:rFonts w:cs="Arial"/>
                <w:sz w:val="22"/>
                <w:szCs w:val="22"/>
                <w:lang w:val="en-AU"/>
              </w:rPr>
              <w:t xml:space="preserve">Stormwater </w:t>
            </w:r>
            <w:r>
              <w:rPr>
                <w:rFonts w:cs="Arial"/>
                <w:sz w:val="22"/>
                <w:szCs w:val="22"/>
                <w:lang w:val="en-AU"/>
              </w:rPr>
              <w:t>a</w:t>
            </w:r>
            <w:r w:rsidRPr="00BA0249">
              <w:rPr>
                <w:rFonts w:cs="Arial"/>
                <w:sz w:val="22"/>
                <w:szCs w:val="22"/>
                <w:lang w:val="en-AU"/>
              </w:rPr>
              <w:t>nd Siteworks Plan - Sheet 2</w:t>
            </w:r>
          </w:p>
        </w:tc>
        <w:tc>
          <w:tcPr>
            <w:tcW w:w="1793" w:type="dxa"/>
            <w:vMerge/>
          </w:tcPr>
          <w:p w14:paraId="04D37FE3" w14:textId="77777777" w:rsidR="0007244D" w:rsidRPr="00EE2302" w:rsidRDefault="0007244D" w:rsidP="0007244D">
            <w:pPr>
              <w:rPr>
                <w:rFonts w:cs="Arial"/>
                <w:sz w:val="22"/>
                <w:szCs w:val="22"/>
                <w:lang w:val="en-AU"/>
              </w:rPr>
            </w:pPr>
          </w:p>
        </w:tc>
        <w:tc>
          <w:tcPr>
            <w:tcW w:w="1552" w:type="dxa"/>
          </w:tcPr>
          <w:p w14:paraId="40DDE97A" w14:textId="55078CD1" w:rsidR="0007244D" w:rsidRPr="00EE2302" w:rsidRDefault="0007244D" w:rsidP="0007244D">
            <w:pPr>
              <w:rPr>
                <w:rFonts w:cs="Arial"/>
                <w:sz w:val="22"/>
                <w:szCs w:val="22"/>
                <w:lang w:val="en-AU"/>
              </w:rPr>
            </w:pPr>
            <w:r>
              <w:rPr>
                <w:rFonts w:cs="Arial"/>
                <w:sz w:val="22"/>
                <w:szCs w:val="22"/>
                <w:lang w:val="en-AU"/>
              </w:rPr>
              <w:t>Rev: P4, Date: 23 January 2020</w:t>
            </w:r>
          </w:p>
        </w:tc>
      </w:tr>
      <w:tr w:rsidR="0007244D" w:rsidRPr="00EE2302" w14:paraId="09764DE1" w14:textId="77777777" w:rsidTr="006E1291">
        <w:trPr>
          <w:trHeight w:val="208"/>
        </w:trPr>
        <w:tc>
          <w:tcPr>
            <w:tcW w:w="1948" w:type="dxa"/>
          </w:tcPr>
          <w:p w14:paraId="544FD7BF" w14:textId="3C2676B9" w:rsidR="0007244D" w:rsidRPr="00EE2302" w:rsidRDefault="0007244D" w:rsidP="0007244D">
            <w:pPr>
              <w:rPr>
                <w:rFonts w:cs="Arial"/>
                <w:sz w:val="22"/>
                <w:szCs w:val="22"/>
                <w:lang w:val="en-AU"/>
              </w:rPr>
            </w:pPr>
            <w:r>
              <w:rPr>
                <w:rFonts w:cs="Arial"/>
                <w:sz w:val="22"/>
                <w:szCs w:val="22"/>
                <w:lang w:val="en-AU"/>
              </w:rPr>
              <w:t xml:space="preserve">Job: </w:t>
            </w:r>
            <w:r w:rsidRPr="00BA0249">
              <w:rPr>
                <w:rFonts w:cs="Arial"/>
                <w:sz w:val="22"/>
                <w:szCs w:val="22"/>
                <w:lang w:val="en-AU"/>
              </w:rPr>
              <w:t>191499</w:t>
            </w:r>
            <w:r>
              <w:rPr>
                <w:rFonts w:cs="Arial"/>
                <w:sz w:val="22"/>
                <w:szCs w:val="22"/>
                <w:lang w:val="en-AU"/>
              </w:rPr>
              <w:t>, Dwg: C140</w:t>
            </w:r>
          </w:p>
        </w:tc>
        <w:tc>
          <w:tcPr>
            <w:tcW w:w="2011" w:type="dxa"/>
          </w:tcPr>
          <w:p w14:paraId="16148D43" w14:textId="0B39538F" w:rsidR="0007244D" w:rsidRPr="00EE2302" w:rsidRDefault="0007244D" w:rsidP="0007244D">
            <w:pPr>
              <w:rPr>
                <w:rFonts w:cs="Arial"/>
                <w:sz w:val="22"/>
                <w:szCs w:val="22"/>
                <w:lang w:val="en-AU"/>
              </w:rPr>
            </w:pPr>
            <w:r w:rsidRPr="00BA0249">
              <w:rPr>
                <w:rFonts w:cs="Arial"/>
                <w:sz w:val="22"/>
                <w:szCs w:val="22"/>
                <w:lang w:val="en-AU"/>
              </w:rPr>
              <w:t>Details Sheet</w:t>
            </w:r>
          </w:p>
        </w:tc>
        <w:tc>
          <w:tcPr>
            <w:tcW w:w="1793" w:type="dxa"/>
            <w:vMerge/>
          </w:tcPr>
          <w:p w14:paraId="2D7BF2C5" w14:textId="77777777" w:rsidR="0007244D" w:rsidRPr="00EE2302" w:rsidRDefault="0007244D" w:rsidP="0007244D">
            <w:pPr>
              <w:rPr>
                <w:rFonts w:cs="Arial"/>
                <w:sz w:val="22"/>
                <w:szCs w:val="22"/>
                <w:lang w:val="en-AU"/>
              </w:rPr>
            </w:pPr>
          </w:p>
        </w:tc>
        <w:tc>
          <w:tcPr>
            <w:tcW w:w="1552" w:type="dxa"/>
          </w:tcPr>
          <w:p w14:paraId="071D4896" w14:textId="1DA9CC42" w:rsidR="0007244D" w:rsidRPr="00EE2302" w:rsidRDefault="0007244D" w:rsidP="0007244D">
            <w:pPr>
              <w:rPr>
                <w:rFonts w:cs="Arial"/>
                <w:sz w:val="22"/>
                <w:szCs w:val="22"/>
                <w:lang w:val="en-AU"/>
              </w:rPr>
            </w:pPr>
            <w:r>
              <w:rPr>
                <w:rFonts w:cs="Arial"/>
                <w:sz w:val="22"/>
                <w:szCs w:val="22"/>
                <w:lang w:val="en-AU"/>
              </w:rPr>
              <w:t>Rev: P6, Date: 9 January 2020</w:t>
            </w:r>
          </w:p>
        </w:tc>
      </w:tr>
      <w:tr w:rsidR="0007244D" w:rsidRPr="00EE2302" w14:paraId="52DF4B6D" w14:textId="77777777" w:rsidTr="006E1291">
        <w:trPr>
          <w:trHeight w:val="208"/>
        </w:trPr>
        <w:tc>
          <w:tcPr>
            <w:tcW w:w="1948" w:type="dxa"/>
          </w:tcPr>
          <w:p w14:paraId="627771B3" w14:textId="6FF05305"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3</w:t>
            </w:r>
          </w:p>
        </w:tc>
        <w:tc>
          <w:tcPr>
            <w:tcW w:w="2011" w:type="dxa"/>
          </w:tcPr>
          <w:p w14:paraId="1B51DCC9" w14:textId="78761E70" w:rsidR="0007244D" w:rsidRPr="00EE2302" w:rsidRDefault="0007244D" w:rsidP="0007244D">
            <w:pPr>
              <w:rPr>
                <w:rFonts w:cs="Arial"/>
                <w:sz w:val="22"/>
                <w:szCs w:val="22"/>
                <w:lang w:val="en-AU"/>
              </w:rPr>
            </w:pPr>
            <w:r w:rsidRPr="00BA0249">
              <w:rPr>
                <w:rFonts w:cs="Arial"/>
                <w:sz w:val="22"/>
                <w:szCs w:val="22"/>
                <w:lang w:val="en-AU"/>
              </w:rPr>
              <w:t xml:space="preserve">Extent </w:t>
            </w:r>
            <w:r>
              <w:rPr>
                <w:rFonts w:cs="Arial"/>
                <w:sz w:val="22"/>
                <w:szCs w:val="22"/>
                <w:lang w:val="en-AU"/>
              </w:rPr>
              <w:t>o</w:t>
            </w:r>
            <w:r w:rsidRPr="00BA0249">
              <w:rPr>
                <w:rFonts w:cs="Arial"/>
                <w:sz w:val="22"/>
                <w:szCs w:val="22"/>
                <w:lang w:val="en-AU"/>
              </w:rPr>
              <w:t>f Works</w:t>
            </w:r>
          </w:p>
        </w:tc>
        <w:tc>
          <w:tcPr>
            <w:tcW w:w="1793" w:type="dxa"/>
            <w:vMerge w:val="restart"/>
          </w:tcPr>
          <w:p w14:paraId="2765AC93" w14:textId="77777777" w:rsidR="0007244D" w:rsidRPr="00BA0249" w:rsidRDefault="0007244D" w:rsidP="0007244D">
            <w:pPr>
              <w:rPr>
                <w:rFonts w:cs="Arial"/>
                <w:sz w:val="22"/>
                <w:szCs w:val="22"/>
                <w:lang w:val="en-AU"/>
              </w:rPr>
            </w:pPr>
            <w:r w:rsidRPr="00BA0249">
              <w:rPr>
                <w:rFonts w:cs="Arial"/>
                <w:sz w:val="22"/>
                <w:szCs w:val="22"/>
                <w:lang w:val="en-AU"/>
              </w:rPr>
              <w:t>Place Design</w:t>
            </w:r>
          </w:p>
          <w:p w14:paraId="2E8FCF0E" w14:textId="029A56BA" w:rsidR="0007244D" w:rsidRPr="00EE2302" w:rsidRDefault="0007244D" w:rsidP="0007244D">
            <w:pPr>
              <w:rPr>
                <w:rFonts w:cs="Arial"/>
                <w:sz w:val="22"/>
                <w:szCs w:val="22"/>
                <w:lang w:val="en-AU"/>
              </w:rPr>
            </w:pPr>
            <w:r w:rsidRPr="00BA0249">
              <w:rPr>
                <w:rFonts w:cs="Arial"/>
                <w:sz w:val="22"/>
                <w:szCs w:val="22"/>
                <w:lang w:val="en-AU"/>
              </w:rPr>
              <w:t>Group Pty Ltd</w:t>
            </w:r>
          </w:p>
        </w:tc>
        <w:tc>
          <w:tcPr>
            <w:tcW w:w="1552" w:type="dxa"/>
            <w:vMerge w:val="restart"/>
          </w:tcPr>
          <w:p w14:paraId="5E07233A" w14:textId="0FD01F31" w:rsidR="0007244D" w:rsidRPr="00EE2302" w:rsidRDefault="0007244D" w:rsidP="0007244D">
            <w:pPr>
              <w:rPr>
                <w:rFonts w:cs="Arial"/>
                <w:sz w:val="22"/>
                <w:szCs w:val="22"/>
                <w:lang w:val="en-AU"/>
              </w:rPr>
            </w:pPr>
            <w:r>
              <w:rPr>
                <w:rFonts w:cs="Arial"/>
                <w:sz w:val="22"/>
                <w:szCs w:val="22"/>
                <w:lang w:val="en-AU"/>
              </w:rPr>
              <w:t>Rev: A, Date: 27 August 2019</w:t>
            </w:r>
          </w:p>
        </w:tc>
      </w:tr>
      <w:tr w:rsidR="0007244D" w:rsidRPr="00EE2302" w14:paraId="265D9C07" w14:textId="77777777" w:rsidTr="006E1291">
        <w:trPr>
          <w:trHeight w:val="208"/>
        </w:trPr>
        <w:tc>
          <w:tcPr>
            <w:tcW w:w="1948" w:type="dxa"/>
          </w:tcPr>
          <w:p w14:paraId="6A8C46D4" w14:textId="5DA29C5F"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xml:space="preserve">, </w:t>
            </w:r>
            <w:r w:rsidR="00A63C79">
              <w:rPr>
                <w:rFonts w:cs="Arial"/>
                <w:sz w:val="22"/>
                <w:szCs w:val="22"/>
                <w:lang w:val="en-AU"/>
              </w:rPr>
              <w:t>Page</w:t>
            </w:r>
            <w:r>
              <w:rPr>
                <w:rFonts w:cs="Arial"/>
                <w:sz w:val="22"/>
                <w:szCs w:val="22"/>
                <w:lang w:val="en-AU"/>
              </w:rPr>
              <w:t>: 4</w:t>
            </w:r>
          </w:p>
        </w:tc>
        <w:tc>
          <w:tcPr>
            <w:tcW w:w="2011" w:type="dxa"/>
          </w:tcPr>
          <w:p w14:paraId="22861BB1" w14:textId="5FCF04D7" w:rsidR="0007244D" w:rsidRPr="00EE2302" w:rsidRDefault="0007244D" w:rsidP="0007244D">
            <w:pPr>
              <w:rPr>
                <w:rFonts w:cs="Arial"/>
                <w:sz w:val="22"/>
                <w:szCs w:val="22"/>
                <w:lang w:val="en-AU"/>
              </w:rPr>
            </w:pPr>
            <w:r w:rsidRPr="00C527D1">
              <w:rPr>
                <w:rFonts w:cs="Arial"/>
                <w:sz w:val="22"/>
                <w:szCs w:val="22"/>
                <w:lang w:val="en-AU"/>
              </w:rPr>
              <w:t>Landscape Masterplan</w:t>
            </w:r>
          </w:p>
        </w:tc>
        <w:tc>
          <w:tcPr>
            <w:tcW w:w="1793" w:type="dxa"/>
            <w:vMerge/>
          </w:tcPr>
          <w:p w14:paraId="0DE125A1" w14:textId="2FC4AE76" w:rsidR="0007244D" w:rsidRPr="00EE2302" w:rsidRDefault="0007244D" w:rsidP="0007244D">
            <w:pPr>
              <w:rPr>
                <w:rFonts w:cs="Arial"/>
                <w:sz w:val="22"/>
                <w:szCs w:val="22"/>
                <w:lang w:val="en-AU"/>
              </w:rPr>
            </w:pPr>
          </w:p>
        </w:tc>
        <w:tc>
          <w:tcPr>
            <w:tcW w:w="1552" w:type="dxa"/>
            <w:vMerge/>
          </w:tcPr>
          <w:p w14:paraId="116D3A2D" w14:textId="378F4ED5" w:rsidR="0007244D" w:rsidRPr="00EE2302" w:rsidRDefault="0007244D" w:rsidP="0007244D">
            <w:pPr>
              <w:rPr>
                <w:rFonts w:cs="Arial"/>
                <w:sz w:val="22"/>
                <w:szCs w:val="22"/>
                <w:lang w:val="en-AU"/>
              </w:rPr>
            </w:pPr>
          </w:p>
        </w:tc>
      </w:tr>
      <w:tr w:rsidR="0007244D" w:rsidRPr="00EE2302" w14:paraId="31B0F843" w14:textId="77777777" w:rsidTr="006E1291">
        <w:trPr>
          <w:trHeight w:val="208"/>
        </w:trPr>
        <w:tc>
          <w:tcPr>
            <w:tcW w:w="1948" w:type="dxa"/>
          </w:tcPr>
          <w:p w14:paraId="142E5E21" w14:textId="740FCEAF"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xml:space="preserve">, </w:t>
            </w:r>
            <w:r w:rsidR="00A63C79">
              <w:rPr>
                <w:rFonts w:cs="Arial"/>
                <w:sz w:val="22"/>
                <w:szCs w:val="22"/>
                <w:lang w:val="en-AU"/>
              </w:rPr>
              <w:t>Page</w:t>
            </w:r>
            <w:r>
              <w:rPr>
                <w:rFonts w:cs="Arial"/>
                <w:sz w:val="22"/>
                <w:szCs w:val="22"/>
                <w:lang w:val="en-AU"/>
              </w:rPr>
              <w:t>: 5</w:t>
            </w:r>
          </w:p>
        </w:tc>
        <w:tc>
          <w:tcPr>
            <w:tcW w:w="2011" w:type="dxa"/>
          </w:tcPr>
          <w:p w14:paraId="51DDC9BD" w14:textId="26D75199" w:rsidR="0007244D" w:rsidRPr="00EE2302" w:rsidRDefault="0007244D" w:rsidP="0007244D">
            <w:pPr>
              <w:rPr>
                <w:rFonts w:cs="Arial"/>
                <w:sz w:val="22"/>
                <w:szCs w:val="22"/>
                <w:lang w:val="en-AU"/>
              </w:rPr>
            </w:pPr>
            <w:r w:rsidRPr="00C527D1">
              <w:rPr>
                <w:rFonts w:cs="Arial"/>
                <w:sz w:val="22"/>
                <w:szCs w:val="22"/>
                <w:lang w:val="en-AU"/>
              </w:rPr>
              <w:t>Internal Courtyard Plan</w:t>
            </w:r>
          </w:p>
        </w:tc>
        <w:tc>
          <w:tcPr>
            <w:tcW w:w="1793" w:type="dxa"/>
            <w:vMerge/>
          </w:tcPr>
          <w:p w14:paraId="449148E0" w14:textId="77777777" w:rsidR="0007244D" w:rsidRPr="00EE2302" w:rsidRDefault="0007244D" w:rsidP="0007244D">
            <w:pPr>
              <w:rPr>
                <w:rFonts w:cs="Arial"/>
                <w:sz w:val="22"/>
                <w:szCs w:val="22"/>
                <w:lang w:val="en-AU"/>
              </w:rPr>
            </w:pPr>
          </w:p>
        </w:tc>
        <w:tc>
          <w:tcPr>
            <w:tcW w:w="1552" w:type="dxa"/>
            <w:vMerge/>
          </w:tcPr>
          <w:p w14:paraId="14A5A4D3" w14:textId="77777777" w:rsidR="0007244D" w:rsidRPr="00EE2302" w:rsidRDefault="0007244D" w:rsidP="0007244D">
            <w:pPr>
              <w:rPr>
                <w:rFonts w:cs="Arial"/>
                <w:sz w:val="22"/>
                <w:szCs w:val="22"/>
                <w:lang w:val="en-AU"/>
              </w:rPr>
            </w:pPr>
          </w:p>
        </w:tc>
      </w:tr>
      <w:tr w:rsidR="0007244D" w:rsidRPr="00EE2302" w14:paraId="302C35DD" w14:textId="77777777" w:rsidTr="006E1291">
        <w:trPr>
          <w:trHeight w:val="208"/>
        </w:trPr>
        <w:tc>
          <w:tcPr>
            <w:tcW w:w="1948" w:type="dxa"/>
          </w:tcPr>
          <w:p w14:paraId="7180E6CD" w14:textId="48D211DE"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xml:space="preserve">, </w:t>
            </w:r>
            <w:r w:rsidR="00A63C79">
              <w:rPr>
                <w:rFonts w:cs="Arial"/>
                <w:sz w:val="22"/>
                <w:szCs w:val="22"/>
                <w:lang w:val="en-AU"/>
              </w:rPr>
              <w:t>Page</w:t>
            </w:r>
            <w:r>
              <w:rPr>
                <w:rFonts w:cs="Arial"/>
                <w:sz w:val="22"/>
                <w:szCs w:val="22"/>
                <w:lang w:val="en-AU"/>
              </w:rPr>
              <w:t>: 6</w:t>
            </w:r>
          </w:p>
        </w:tc>
        <w:tc>
          <w:tcPr>
            <w:tcW w:w="2011" w:type="dxa"/>
          </w:tcPr>
          <w:p w14:paraId="7923470C" w14:textId="28996667" w:rsidR="0007244D" w:rsidRPr="00EE2302" w:rsidRDefault="0007244D" w:rsidP="0007244D">
            <w:pPr>
              <w:rPr>
                <w:rFonts w:cs="Arial"/>
                <w:sz w:val="22"/>
                <w:szCs w:val="22"/>
                <w:lang w:val="en-AU"/>
              </w:rPr>
            </w:pPr>
            <w:r w:rsidRPr="00C527D1">
              <w:rPr>
                <w:rFonts w:cs="Arial"/>
                <w:sz w:val="22"/>
                <w:szCs w:val="22"/>
                <w:lang w:val="en-AU"/>
              </w:rPr>
              <w:t>Internal Courtyard Section</w:t>
            </w:r>
          </w:p>
        </w:tc>
        <w:tc>
          <w:tcPr>
            <w:tcW w:w="1793" w:type="dxa"/>
            <w:vMerge/>
          </w:tcPr>
          <w:p w14:paraId="59698BDF" w14:textId="77777777" w:rsidR="0007244D" w:rsidRPr="00EE2302" w:rsidRDefault="0007244D" w:rsidP="0007244D">
            <w:pPr>
              <w:rPr>
                <w:rFonts w:cs="Arial"/>
                <w:sz w:val="22"/>
                <w:szCs w:val="22"/>
                <w:lang w:val="en-AU"/>
              </w:rPr>
            </w:pPr>
          </w:p>
        </w:tc>
        <w:tc>
          <w:tcPr>
            <w:tcW w:w="1552" w:type="dxa"/>
            <w:vMerge/>
          </w:tcPr>
          <w:p w14:paraId="4127D53C" w14:textId="77777777" w:rsidR="0007244D" w:rsidRPr="00EE2302" w:rsidRDefault="0007244D" w:rsidP="0007244D">
            <w:pPr>
              <w:rPr>
                <w:rFonts w:cs="Arial"/>
                <w:sz w:val="22"/>
                <w:szCs w:val="22"/>
                <w:lang w:val="en-AU"/>
              </w:rPr>
            </w:pPr>
          </w:p>
        </w:tc>
      </w:tr>
      <w:tr w:rsidR="0007244D" w:rsidRPr="00EE2302" w14:paraId="22F8839F" w14:textId="77777777" w:rsidTr="006E1291">
        <w:trPr>
          <w:trHeight w:val="208"/>
        </w:trPr>
        <w:tc>
          <w:tcPr>
            <w:tcW w:w="1948" w:type="dxa"/>
          </w:tcPr>
          <w:p w14:paraId="16C35B86" w14:textId="4515F47D"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:8</w:t>
            </w:r>
          </w:p>
        </w:tc>
        <w:tc>
          <w:tcPr>
            <w:tcW w:w="2011" w:type="dxa"/>
          </w:tcPr>
          <w:p w14:paraId="5F9AD2CF" w14:textId="4DB81C38" w:rsidR="0007244D" w:rsidRPr="00EE2302" w:rsidRDefault="0007244D" w:rsidP="0007244D">
            <w:pPr>
              <w:rPr>
                <w:rFonts w:cs="Arial"/>
                <w:sz w:val="22"/>
                <w:szCs w:val="22"/>
                <w:lang w:val="en-AU"/>
              </w:rPr>
            </w:pPr>
            <w:r w:rsidRPr="00C527D1">
              <w:rPr>
                <w:rFonts w:cs="Arial"/>
                <w:sz w:val="22"/>
                <w:szCs w:val="22"/>
                <w:lang w:val="en-AU"/>
              </w:rPr>
              <w:t>Kinetic Courtyard Plan</w:t>
            </w:r>
          </w:p>
        </w:tc>
        <w:tc>
          <w:tcPr>
            <w:tcW w:w="1793" w:type="dxa"/>
            <w:vMerge/>
          </w:tcPr>
          <w:p w14:paraId="519632B4" w14:textId="77777777" w:rsidR="0007244D" w:rsidRPr="00EE2302" w:rsidRDefault="0007244D" w:rsidP="0007244D">
            <w:pPr>
              <w:rPr>
                <w:rFonts w:cs="Arial"/>
                <w:sz w:val="22"/>
                <w:szCs w:val="22"/>
                <w:lang w:val="en-AU"/>
              </w:rPr>
            </w:pPr>
          </w:p>
        </w:tc>
        <w:tc>
          <w:tcPr>
            <w:tcW w:w="1552" w:type="dxa"/>
            <w:vMerge/>
          </w:tcPr>
          <w:p w14:paraId="0A2405A0" w14:textId="77777777" w:rsidR="0007244D" w:rsidRPr="00EE2302" w:rsidRDefault="0007244D" w:rsidP="0007244D">
            <w:pPr>
              <w:rPr>
                <w:rFonts w:cs="Arial"/>
                <w:sz w:val="22"/>
                <w:szCs w:val="22"/>
                <w:lang w:val="en-AU"/>
              </w:rPr>
            </w:pPr>
          </w:p>
        </w:tc>
      </w:tr>
      <w:tr w:rsidR="0007244D" w:rsidRPr="00EE2302" w14:paraId="609069ED" w14:textId="77777777" w:rsidTr="006E1291">
        <w:trPr>
          <w:trHeight w:val="208"/>
        </w:trPr>
        <w:tc>
          <w:tcPr>
            <w:tcW w:w="1948" w:type="dxa"/>
          </w:tcPr>
          <w:p w14:paraId="53D1C44E" w14:textId="24E2FFDD"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9</w:t>
            </w:r>
          </w:p>
        </w:tc>
        <w:tc>
          <w:tcPr>
            <w:tcW w:w="2011" w:type="dxa"/>
          </w:tcPr>
          <w:p w14:paraId="3164CFB6" w14:textId="724FDB2E" w:rsidR="0007244D" w:rsidRPr="00EE2302" w:rsidRDefault="0007244D" w:rsidP="0007244D">
            <w:pPr>
              <w:rPr>
                <w:rFonts w:cs="Arial"/>
                <w:sz w:val="22"/>
                <w:szCs w:val="22"/>
                <w:lang w:val="en-AU"/>
              </w:rPr>
            </w:pPr>
            <w:r w:rsidRPr="00C527D1">
              <w:rPr>
                <w:rFonts w:cs="Arial"/>
                <w:sz w:val="22"/>
                <w:szCs w:val="22"/>
                <w:lang w:val="en-AU"/>
              </w:rPr>
              <w:t>Kinetic Courtyard Section</w:t>
            </w:r>
          </w:p>
        </w:tc>
        <w:tc>
          <w:tcPr>
            <w:tcW w:w="1793" w:type="dxa"/>
            <w:vMerge/>
          </w:tcPr>
          <w:p w14:paraId="038137C3" w14:textId="77777777" w:rsidR="0007244D" w:rsidRPr="00EE2302" w:rsidRDefault="0007244D" w:rsidP="0007244D">
            <w:pPr>
              <w:rPr>
                <w:rFonts w:cs="Arial"/>
                <w:sz w:val="22"/>
                <w:szCs w:val="22"/>
                <w:lang w:val="en-AU"/>
              </w:rPr>
            </w:pPr>
          </w:p>
        </w:tc>
        <w:tc>
          <w:tcPr>
            <w:tcW w:w="1552" w:type="dxa"/>
            <w:vMerge/>
          </w:tcPr>
          <w:p w14:paraId="0F44E1A0" w14:textId="77777777" w:rsidR="0007244D" w:rsidRPr="00EE2302" w:rsidRDefault="0007244D" w:rsidP="0007244D">
            <w:pPr>
              <w:rPr>
                <w:rFonts w:cs="Arial"/>
                <w:sz w:val="22"/>
                <w:szCs w:val="22"/>
                <w:lang w:val="en-AU"/>
              </w:rPr>
            </w:pPr>
          </w:p>
        </w:tc>
      </w:tr>
      <w:tr w:rsidR="0007244D" w:rsidRPr="00EE2302" w14:paraId="0C43C664" w14:textId="77777777" w:rsidTr="006E1291">
        <w:trPr>
          <w:trHeight w:val="208"/>
        </w:trPr>
        <w:tc>
          <w:tcPr>
            <w:tcW w:w="1948" w:type="dxa"/>
          </w:tcPr>
          <w:p w14:paraId="64F25194" w14:textId="18C786AF"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11</w:t>
            </w:r>
          </w:p>
        </w:tc>
        <w:tc>
          <w:tcPr>
            <w:tcW w:w="2011" w:type="dxa"/>
          </w:tcPr>
          <w:p w14:paraId="3F3078F3" w14:textId="4731E035" w:rsidR="0007244D" w:rsidRPr="00EE2302" w:rsidRDefault="0007244D" w:rsidP="0007244D">
            <w:pPr>
              <w:rPr>
                <w:rFonts w:cs="Arial"/>
                <w:sz w:val="22"/>
                <w:szCs w:val="22"/>
                <w:lang w:val="en-AU"/>
              </w:rPr>
            </w:pPr>
            <w:r w:rsidRPr="00C527D1">
              <w:rPr>
                <w:rFonts w:cs="Arial"/>
                <w:sz w:val="22"/>
                <w:szCs w:val="22"/>
                <w:lang w:val="en-AU"/>
              </w:rPr>
              <w:t>Typical Tree Planting Palette</w:t>
            </w:r>
          </w:p>
        </w:tc>
        <w:tc>
          <w:tcPr>
            <w:tcW w:w="1793" w:type="dxa"/>
            <w:vMerge/>
          </w:tcPr>
          <w:p w14:paraId="419CE87B" w14:textId="77777777" w:rsidR="0007244D" w:rsidRPr="00EE2302" w:rsidRDefault="0007244D" w:rsidP="0007244D">
            <w:pPr>
              <w:rPr>
                <w:rFonts w:cs="Arial"/>
                <w:sz w:val="22"/>
                <w:szCs w:val="22"/>
                <w:lang w:val="en-AU"/>
              </w:rPr>
            </w:pPr>
          </w:p>
        </w:tc>
        <w:tc>
          <w:tcPr>
            <w:tcW w:w="1552" w:type="dxa"/>
            <w:vMerge/>
          </w:tcPr>
          <w:p w14:paraId="3B8F873B" w14:textId="77777777" w:rsidR="0007244D" w:rsidRPr="00EE2302" w:rsidRDefault="0007244D" w:rsidP="0007244D">
            <w:pPr>
              <w:rPr>
                <w:rFonts w:cs="Arial"/>
                <w:sz w:val="22"/>
                <w:szCs w:val="22"/>
                <w:lang w:val="en-AU"/>
              </w:rPr>
            </w:pPr>
          </w:p>
        </w:tc>
      </w:tr>
      <w:tr w:rsidR="0007244D" w:rsidRPr="00EE2302" w14:paraId="75CBE9F0" w14:textId="77777777" w:rsidTr="006E1291">
        <w:trPr>
          <w:trHeight w:val="208"/>
        </w:trPr>
        <w:tc>
          <w:tcPr>
            <w:tcW w:w="1948" w:type="dxa"/>
          </w:tcPr>
          <w:p w14:paraId="61D8D20C" w14:textId="7B6759DC"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12</w:t>
            </w:r>
          </w:p>
        </w:tc>
        <w:tc>
          <w:tcPr>
            <w:tcW w:w="2011" w:type="dxa"/>
          </w:tcPr>
          <w:p w14:paraId="55FF09D3" w14:textId="61E9D6A3" w:rsidR="0007244D" w:rsidRPr="00EE2302" w:rsidRDefault="0007244D" w:rsidP="0007244D">
            <w:pPr>
              <w:rPr>
                <w:rFonts w:cs="Arial"/>
                <w:sz w:val="22"/>
                <w:szCs w:val="22"/>
                <w:lang w:val="en-AU"/>
              </w:rPr>
            </w:pPr>
            <w:r w:rsidRPr="00C527D1">
              <w:rPr>
                <w:rFonts w:cs="Arial"/>
                <w:sz w:val="22"/>
                <w:szCs w:val="22"/>
                <w:lang w:val="en-AU"/>
              </w:rPr>
              <w:t xml:space="preserve">Typical Planting Palette - Full Sun </w:t>
            </w:r>
            <w:proofErr w:type="gramStart"/>
            <w:r w:rsidRPr="00C527D1">
              <w:rPr>
                <w:rFonts w:cs="Arial"/>
                <w:sz w:val="22"/>
                <w:szCs w:val="22"/>
                <w:lang w:val="en-AU"/>
              </w:rPr>
              <w:t>To</w:t>
            </w:r>
            <w:proofErr w:type="gramEnd"/>
            <w:r w:rsidRPr="00C527D1">
              <w:rPr>
                <w:rFonts w:cs="Arial"/>
                <w:sz w:val="22"/>
                <w:szCs w:val="22"/>
                <w:lang w:val="en-AU"/>
              </w:rPr>
              <w:t xml:space="preserve"> Part Shade</w:t>
            </w:r>
          </w:p>
        </w:tc>
        <w:tc>
          <w:tcPr>
            <w:tcW w:w="1793" w:type="dxa"/>
            <w:vMerge/>
          </w:tcPr>
          <w:p w14:paraId="3428B9F9" w14:textId="77777777" w:rsidR="0007244D" w:rsidRPr="00EE2302" w:rsidRDefault="0007244D" w:rsidP="0007244D">
            <w:pPr>
              <w:rPr>
                <w:rFonts w:cs="Arial"/>
                <w:sz w:val="22"/>
                <w:szCs w:val="22"/>
                <w:lang w:val="en-AU"/>
              </w:rPr>
            </w:pPr>
          </w:p>
        </w:tc>
        <w:tc>
          <w:tcPr>
            <w:tcW w:w="1552" w:type="dxa"/>
            <w:vMerge/>
          </w:tcPr>
          <w:p w14:paraId="19734287" w14:textId="77777777" w:rsidR="0007244D" w:rsidRPr="00EE2302" w:rsidRDefault="0007244D" w:rsidP="0007244D">
            <w:pPr>
              <w:rPr>
                <w:rFonts w:cs="Arial"/>
                <w:sz w:val="22"/>
                <w:szCs w:val="22"/>
                <w:lang w:val="en-AU"/>
              </w:rPr>
            </w:pPr>
          </w:p>
        </w:tc>
      </w:tr>
      <w:tr w:rsidR="0007244D" w:rsidRPr="00EE2302" w14:paraId="3794AF93" w14:textId="77777777" w:rsidTr="006E1291">
        <w:trPr>
          <w:trHeight w:val="208"/>
        </w:trPr>
        <w:tc>
          <w:tcPr>
            <w:tcW w:w="1948" w:type="dxa"/>
          </w:tcPr>
          <w:p w14:paraId="5C2D2B8F" w14:textId="61BFC0CA"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13</w:t>
            </w:r>
          </w:p>
        </w:tc>
        <w:tc>
          <w:tcPr>
            <w:tcW w:w="2011" w:type="dxa"/>
          </w:tcPr>
          <w:p w14:paraId="4BECE78A" w14:textId="32DC5FA9" w:rsidR="0007244D" w:rsidRPr="00EE2302" w:rsidRDefault="0007244D" w:rsidP="0007244D">
            <w:pPr>
              <w:rPr>
                <w:rFonts w:cs="Arial"/>
                <w:sz w:val="22"/>
                <w:szCs w:val="22"/>
                <w:lang w:val="en-AU"/>
              </w:rPr>
            </w:pPr>
            <w:r w:rsidRPr="00C527D1">
              <w:rPr>
                <w:rFonts w:cs="Arial"/>
                <w:sz w:val="22"/>
                <w:szCs w:val="22"/>
                <w:lang w:val="en-AU"/>
              </w:rPr>
              <w:t xml:space="preserve">Typical Planting Palette - Part Shade </w:t>
            </w:r>
            <w:proofErr w:type="gramStart"/>
            <w:r w:rsidRPr="00C527D1">
              <w:rPr>
                <w:rFonts w:cs="Arial"/>
                <w:sz w:val="22"/>
                <w:szCs w:val="22"/>
                <w:lang w:val="en-AU"/>
              </w:rPr>
              <w:t>To</w:t>
            </w:r>
            <w:proofErr w:type="gramEnd"/>
            <w:r w:rsidRPr="00C527D1">
              <w:rPr>
                <w:rFonts w:cs="Arial"/>
                <w:sz w:val="22"/>
                <w:szCs w:val="22"/>
                <w:lang w:val="en-AU"/>
              </w:rPr>
              <w:t xml:space="preserve"> Full </w:t>
            </w:r>
            <w:r w:rsidRPr="00C527D1">
              <w:rPr>
                <w:rFonts w:cs="Arial"/>
                <w:sz w:val="22"/>
                <w:szCs w:val="22"/>
                <w:lang w:val="en-AU"/>
              </w:rPr>
              <w:lastRenderedPageBreak/>
              <w:t>Shade</w:t>
            </w:r>
          </w:p>
        </w:tc>
        <w:tc>
          <w:tcPr>
            <w:tcW w:w="1793" w:type="dxa"/>
            <w:vMerge/>
          </w:tcPr>
          <w:p w14:paraId="5A7B63C3" w14:textId="77777777" w:rsidR="0007244D" w:rsidRPr="00EE2302" w:rsidRDefault="0007244D" w:rsidP="0007244D">
            <w:pPr>
              <w:rPr>
                <w:rFonts w:cs="Arial"/>
                <w:sz w:val="22"/>
                <w:szCs w:val="22"/>
                <w:lang w:val="en-AU"/>
              </w:rPr>
            </w:pPr>
          </w:p>
        </w:tc>
        <w:tc>
          <w:tcPr>
            <w:tcW w:w="1552" w:type="dxa"/>
            <w:vMerge/>
          </w:tcPr>
          <w:p w14:paraId="4AAF0662" w14:textId="77777777" w:rsidR="0007244D" w:rsidRPr="00EE2302" w:rsidRDefault="0007244D" w:rsidP="0007244D">
            <w:pPr>
              <w:rPr>
                <w:rFonts w:cs="Arial"/>
                <w:sz w:val="22"/>
                <w:szCs w:val="22"/>
                <w:lang w:val="en-AU"/>
              </w:rPr>
            </w:pPr>
          </w:p>
        </w:tc>
      </w:tr>
      <w:tr w:rsidR="0007244D" w:rsidRPr="00EE2302" w14:paraId="091B20F0" w14:textId="77777777" w:rsidTr="006E1291">
        <w:trPr>
          <w:trHeight w:val="208"/>
        </w:trPr>
        <w:tc>
          <w:tcPr>
            <w:tcW w:w="1948" w:type="dxa"/>
          </w:tcPr>
          <w:p w14:paraId="369D5371" w14:textId="72FA649B"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14</w:t>
            </w:r>
          </w:p>
        </w:tc>
        <w:tc>
          <w:tcPr>
            <w:tcW w:w="2011" w:type="dxa"/>
          </w:tcPr>
          <w:p w14:paraId="4C96F210" w14:textId="2090103A" w:rsidR="0007244D" w:rsidRPr="00EE2302" w:rsidRDefault="0007244D" w:rsidP="0007244D">
            <w:pPr>
              <w:rPr>
                <w:rFonts w:cs="Arial"/>
                <w:sz w:val="22"/>
                <w:szCs w:val="22"/>
                <w:lang w:val="en-AU"/>
              </w:rPr>
            </w:pPr>
            <w:r w:rsidRPr="00C527D1">
              <w:rPr>
                <w:rFonts w:cs="Arial"/>
                <w:sz w:val="22"/>
                <w:szCs w:val="22"/>
                <w:lang w:val="en-AU"/>
              </w:rPr>
              <w:t>Typical Planting Palette - Rain Garden Species</w:t>
            </w:r>
          </w:p>
        </w:tc>
        <w:tc>
          <w:tcPr>
            <w:tcW w:w="1793" w:type="dxa"/>
            <w:vMerge/>
          </w:tcPr>
          <w:p w14:paraId="55D12BC0" w14:textId="77777777" w:rsidR="0007244D" w:rsidRPr="00EE2302" w:rsidRDefault="0007244D" w:rsidP="0007244D">
            <w:pPr>
              <w:rPr>
                <w:rFonts w:cs="Arial"/>
                <w:sz w:val="22"/>
                <w:szCs w:val="22"/>
                <w:lang w:val="en-AU"/>
              </w:rPr>
            </w:pPr>
          </w:p>
        </w:tc>
        <w:tc>
          <w:tcPr>
            <w:tcW w:w="1552" w:type="dxa"/>
            <w:vMerge/>
          </w:tcPr>
          <w:p w14:paraId="548839B8" w14:textId="77777777" w:rsidR="0007244D" w:rsidRPr="00EE2302" w:rsidRDefault="0007244D" w:rsidP="0007244D">
            <w:pPr>
              <w:rPr>
                <w:rFonts w:cs="Arial"/>
                <w:sz w:val="22"/>
                <w:szCs w:val="22"/>
                <w:lang w:val="en-AU"/>
              </w:rPr>
            </w:pPr>
          </w:p>
        </w:tc>
      </w:tr>
      <w:tr w:rsidR="0007244D" w:rsidRPr="00EE2302" w14:paraId="7DA172AC" w14:textId="77777777" w:rsidTr="006E1291">
        <w:trPr>
          <w:trHeight w:val="208"/>
        </w:trPr>
        <w:tc>
          <w:tcPr>
            <w:tcW w:w="1948" w:type="dxa"/>
          </w:tcPr>
          <w:p w14:paraId="267074D8" w14:textId="14E4F9B0"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15</w:t>
            </w:r>
          </w:p>
        </w:tc>
        <w:tc>
          <w:tcPr>
            <w:tcW w:w="2011" w:type="dxa"/>
          </w:tcPr>
          <w:p w14:paraId="433F50FE" w14:textId="7E777053" w:rsidR="0007244D" w:rsidRPr="00EE2302" w:rsidRDefault="0007244D" w:rsidP="0007244D">
            <w:pPr>
              <w:rPr>
                <w:rFonts w:cs="Arial"/>
                <w:sz w:val="22"/>
                <w:szCs w:val="22"/>
                <w:lang w:val="en-AU"/>
              </w:rPr>
            </w:pPr>
            <w:r w:rsidRPr="00C527D1">
              <w:rPr>
                <w:rFonts w:cs="Arial"/>
                <w:sz w:val="22"/>
                <w:szCs w:val="22"/>
                <w:lang w:val="en-AU"/>
              </w:rPr>
              <w:t>Landscape Details</w:t>
            </w:r>
          </w:p>
        </w:tc>
        <w:tc>
          <w:tcPr>
            <w:tcW w:w="1793" w:type="dxa"/>
            <w:vMerge/>
          </w:tcPr>
          <w:p w14:paraId="6F1307E6" w14:textId="77777777" w:rsidR="0007244D" w:rsidRPr="00EE2302" w:rsidRDefault="0007244D" w:rsidP="0007244D">
            <w:pPr>
              <w:rPr>
                <w:rFonts w:cs="Arial"/>
                <w:sz w:val="22"/>
                <w:szCs w:val="22"/>
                <w:lang w:val="en-AU"/>
              </w:rPr>
            </w:pPr>
          </w:p>
        </w:tc>
        <w:tc>
          <w:tcPr>
            <w:tcW w:w="1552" w:type="dxa"/>
            <w:vMerge/>
          </w:tcPr>
          <w:p w14:paraId="4822E469" w14:textId="77777777" w:rsidR="0007244D" w:rsidRPr="00EE2302" w:rsidRDefault="0007244D" w:rsidP="0007244D">
            <w:pPr>
              <w:rPr>
                <w:rFonts w:cs="Arial"/>
                <w:sz w:val="22"/>
                <w:szCs w:val="22"/>
                <w:lang w:val="en-AU"/>
              </w:rPr>
            </w:pPr>
          </w:p>
        </w:tc>
      </w:tr>
      <w:tr w:rsidR="0007244D" w:rsidRPr="00EE2302" w14:paraId="5968B5B7" w14:textId="77777777" w:rsidTr="006E1291">
        <w:trPr>
          <w:trHeight w:val="208"/>
        </w:trPr>
        <w:tc>
          <w:tcPr>
            <w:tcW w:w="1948" w:type="dxa"/>
          </w:tcPr>
          <w:p w14:paraId="0FD714DC" w14:textId="035D9269" w:rsidR="0007244D" w:rsidRPr="00EE2302" w:rsidRDefault="0007244D" w:rsidP="0007244D">
            <w:pPr>
              <w:rPr>
                <w:rFonts w:cs="Arial"/>
                <w:sz w:val="22"/>
                <w:szCs w:val="22"/>
                <w:lang w:val="en-AU"/>
              </w:rPr>
            </w:pPr>
            <w:r>
              <w:rPr>
                <w:rFonts w:cs="Arial"/>
                <w:sz w:val="22"/>
                <w:szCs w:val="22"/>
                <w:lang w:val="en-AU"/>
              </w:rPr>
              <w:t xml:space="preserve">Doc: </w:t>
            </w:r>
            <w:r w:rsidRPr="00BA0249">
              <w:rPr>
                <w:rFonts w:cs="Arial"/>
                <w:sz w:val="22"/>
                <w:szCs w:val="22"/>
                <w:lang w:val="en-AU"/>
              </w:rPr>
              <w:t>2519053</w:t>
            </w:r>
            <w:r>
              <w:rPr>
                <w:rFonts w:cs="Arial"/>
                <w:sz w:val="22"/>
                <w:szCs w:val="22"/>
                <w:lang w:val="en-AU"/>
              </w:rPr>
              <w:t>, P</w:t>
            </w:r>
            <w:r w:rsidR="00A63C79">
              <w:rPr>
                <w:rFonts w:cs="Arial"/>
                <w:sz w:val="22"/>
                <w:szCs w:val="22"/>
                <w:lang w:val="en-AU"/>
              </w:rPr>
              <w:t>a</w:t>
            </w:r>
            <w:r>
              <w:rPr>
                <w:rFonts w:cs="Arial"/>
                <w:sz w:val="22"/>
                <w:szCs w:val="22"/>
                <w:lang w:val="en-AU"/>
              </w:rPr>
              <w:t>g</w:t>
            </w:r>
            <w:r w:rsidR="00A63C79">
              <w:rPr>
                <w:rFonts w:cs="Arial"/>
                <w:sz w:val="22"/>
                <w:szCs w:val="22"/>
                <w:lang w:val="en-AU"/>
              </w:rPr>
              <w:t>e</w:t>
            </w:r>
            <w:r>
              <w:rPr>
                <w:rFonts w:cs="Arial"/>
                <w:sz w:val="22"/>
                <w:szCs w:val="22"/>
                <w:lang w:val="en-AU"/>
              </w:rPr>
              <w:t>: 16</w:t>
            </w:r>
          </w:p>
        </w:tc>
        <w:tc>
          <w:tcPr>
            <w:tcW w:w="2011" w:type="dxa"/>
          </w:tcPr>
          <w:p w14:paraId="4947E282" w14:textId="44D0A4F9" w:rsidR="0007244D" w:rsidRPr="00EE2302" w:rsidRDefault="0007244D" w:rsidP="0007244D">
            <w:pPr>
              <w:rPr>
                <w:rFonts w:cs="Arial"/>
                <w:sz w:val="22"/>
                <w:szCs w:val="22"/>
                <w:lang w:val="en-AU"/>
              </w:rPr>
            </w:pPr>
            <w:r w:rsidRPr="00C527D1">
              <w:rPr>
                <w:rFonts w:cs="Arial"/>
                <w:sz w:val="22"/>
                <w:szCs w:val="22"/>
                <w:lang w:val="en-AU"/>
              </w:rPr>
              <w:t>Materials Palette</w:t>
            </w:r>
          </w:p>
        </w:tc>
        <w:tc>
          <w:tcPr>
            <w:tcW w:w="1793" w:type="dxa"/>
            <w:vMerge/>
          </w:tcPr>
          <w:p w14:paraId="65C983F8" w14:textId="77777777" w:rsidR="0007244D" w:rsidRPr="00EE2302" w:rsidRDefault="0007244D" w:rsidP="0007244D">
            <w:pPr>
              <w:rPr>
                <w:rFonts w:cs="Arial"/>
                <w:sz w:val="22"/>
                <w:szCs w:val="22"/>
                <w:lang w:val="en-AU"/>
              </w:rPr>
            </w:pPr>
          </w:p>
        </w:tc>
        <w:tc>
          <w:tcPr>
            <w:tcW w:w="1552" w:type="dxa"/>
            <w:vMerge/>
          </w:tcPr>
          <w:p w14:paraId="7ED8ACC3" w14:textId="77777777" w:rsidR="0007244D" w:rsidRPr="00EE2302" w:rsidRDefault="0007244D" w:rsidP="0007244D">
            <w:pPr>
              <w:rPr>
                <w:rFonts w:cs="Arial"/>
                <w:sz w:val="22"/>
                <w:szCs w:val="22"/>
                <w:lang w:val="en-AU"/>
              </w:rPr>
            </w:pPr>
          </w:p>
        </w:tc>
      </w:tr>
    </w:tbl>
    <w:p w14:paraId="3171D2BC" w14:textId="77777777" w:rsidR="00E4533E" w:rsidRPr="00EE2302" w:rsidRDefault="00E4533E" w:rsidP="00BA0249">
      <w:pPr>
        <w:ind w:left="709"/>
        <w:rPr>
          <w:rFonts w:cs="Arial"/>
          <w:sz w:val="20"/>
          <w:lang w:val="en-A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60"/>
        <w:gridCol w:w="1843"/>
        <w:gridCol w:w="2177"/>
      </w:tblGrid>
      <w:tr w:rsidR="00E4533E" w:rsidRPr="00EE2302" w14:paraId="3BF96031" w14:textId="77777777" w:rsidTr="00C527D1">
        <w:trPr>
          <w:trHeight w:val="440"/>
        </w:trPr>
        <w:tc>
          <w:tcPr>
            <w:tcW w:w="3260" w:type="dxa"/>
            <w:shd w:val="clear" w:color="auto" w:fill="D9D9D9"/>
          </w:tcPr>
          <w:p w14:paraId="76AE42CC" w14:textId="77777777" w:rsidR="00E4533E" w:rsidRPr="00EE2302" w:rsidRDefault="00E4533E" w:rsidP="000618BC">
            <w:pPr>
              <w:jc w:val="both"/>
              <w:rPr>
                <w:rFonts w:cs="Arial"/>
                <w:b/>
                <w:sz w:val="22"/>
                <w:szCs w:val="22"/>
                <w:lang w:val="en-AU"/>
              </w:rPr>
            </w:pPr>
            <w:r w:rsidRPr="00EE2302">
              <w:rPr>
                <w:rFonts w:cs="Arial"/>
                <w:b/>
                <w:sz w:val="22"/>
                <w:szCs w:val="22"/>
                <w:lang w:val="en-AU"/>
              </w:rPr>
              <w:t>Document Title</w:t>
            </w:r>
          </w:p>
        </w:tc>
        <w:tc>
          <w:tcPr>
            <w:tcW w:w="1843" w:type="dxa"/>
            <w:shd w:val="clear" w:color="auto" w:fill="D9D9D9"/>
          </w:tcPr>
          <w:p w14:paraId="16457769" w14:textId="77777777" w:rsidR="00E4533E" w:rsidRPr="00EE2302" w:rsidRDefault="00E4533E" w:rsidP="000618BC">
            <w:pPr>
              <w:jc w:val="both"/>
              <w:rPr>
                <w:rFonts w:cs="Arial"/>
                <w:b/>
                <w:sz w:val="22"/>
                <w:szCs w:val="22"/>
                <w:lang w:val="en-AU"/>
              </w:rPr>
            </w:pPr>
            <w:r w:rsidRPr="00EE2302">
              <w:rPr>
                <w:rFonts w:cs="Arial"/>
                <w:b/>
                <w:sz w:val="22"/>
                <w:szCs w:val="22"/>
                <w:lang w:val="en-AU"/>
              </w:rPr>
              <w:t>Prepared by</w:t>
            </w:r>
          </w:p>
        </w:tc>
        <w:tc>
          <w:tcPr>
            <w:tcW w:w="2177" w:type="dxa"/>
            <w:shd w:val="clear" w:color="auto" w:fill="D9D9D9"/>
          </w:tcPr>
          <w:p w14:paraId="0202AED2" w14:textId="77777777" w:rsidR="00E4533E" w:rsidRPr="00EE2302" w:rsidRDefault="00E4533E" w:rsidP="000618BC">
            <w:pPr>
              <w:jc w:val="both"/>
              <w:rPr>
                <w:rFonts w:cs="Arial"/>
                <w:b/>
                <w:sz w:val="22"/>
                <w:szCs w:val="22"/>
                <w:lang w:val="en-AU"/>
              </w:rPr>
            </w:pPr>
            <w:r w:rsidRPr="00EE2302">
              <w:rPr>
                <w:rFonts w:cs="Arial"/>
                <w:b/>
                <w:sz w:val="22"/>
                <w:szCs w:val="22"/>
                <w:lang w:val="en-AU"/>
              </w:rPr>
              <w:t>Date</w:t>
            </w:r>
          </w:p>
        </w:tc>
      </w:tr>
      <w:tr w:rsidR="00E4533E" w:rsidRPr="00EE2302" w14:paraId="1B024D67" w14:textId="77777777" w:rsidTr="00C527D1">
        <w:trPr>
          <w:trHeight w:val="213"/>
        </w:trPr>
        <w:tc>
          <w:tcPr>
            <w:tcW w:w="3260" w:type="dxa"/>
          </w:tcPr>
          <w:p w14:paraId="68EC1097" w14:textId="60B2DD6C" w:rsidR="00E4533E" w:rsidRPr="00EE2302" w:rsidRDefault="00CD115F" w:rsidP="00CD115F">
            <w:pPr>
              <w:ind w:left="34"/>
              <w:jc w:val="both"/>
              <w:rPr>
                <w:rFonts w:cs="Arial"/>
                <w:sz w:val="22"/>
                <w:szCs w:val="22"/>
                <w:lang w:val="en-AU"/>
              </w:rPr>
            </w:pPr>
            <w:r w:rsidRPr="00CD115F">
              <w:rPr>
                <w:rFonts w:cs="Arial"/>
                <w:sz w:val="22"/>
                <w:szCs w:val="22"/>
                <w:lang w:val="en-AU"/>
              </w:rPr>
              <w:t>Demolition &amp; Construction</w:t>
            </w:r>
            <w:r>
              <w:rPr>
                <w:rFonts w:cs="Arial"/>
                <w:sz w:val="22"/>
                <w:szCs w:val="22"/>
                <w:lang w:val="en-AU"/>
              </w:rPr>
              <w:t xml:space="preserve"> </w:t>
            </w:r>
            <w:r w:rsidRPr="00CD115F">
              <w:rPr>
                <w:rFonts w:cs="Arial"/>
                <w:sz w:val="22"/>
                <w:szCs w:val="22"/>
                <w:lang w:val="en-AU"/>
              </w:rPr>
              <w:t>Waste Management Plan</w:t>
            </w:r>
          </w:p>
        </w:tc>
        <w:tc>
          <w:tcPr>
            <w:tcW w:w="1843" w:type="dxa"/>
          </w:tcPr>
          <w:p w14:paraId="43456B10" w14:textId="002934E8" w:rsidR="00E4533E" w:rsidRPr="00EE2302" w:rsidRDefault="00CD115F" w:rsidP="000618BC">
            <w:pPr>
              <w:ind w:left="34"/>
              <w:jc w:val="both"/>
              <w:rPr>
                <w:rFonts w:cs="Arial"/>
                <w:sz w:val="22"/>
                <w:szCs w:val="22"/>
                <w:lang w:val="en-AU"/>
              </w:rPr>
            </w:pPr>
            <w:r w:rsidRPr="00CD115F">
              <w:rPr>
                <w:rFonts w:cs="Arial"/>
                <w:sz w:val="22"/>
                <w:szCs w:val="22"/>
                <w:lang w:val="en-AU"/>
              </w:rPr>
              <w:t>Mayoh</w:t>
            </w:r>
            <w:r>
              <w:rPr>
                <w:rFonts w:cs="Arial"/>
                <w:sz w:val="22"/>
                <w:szCs w:val="22"/>
                <w:lang w:val="en-AU"/>
              </w:rPr>
              <w:t xml:space="preserve"> </w:t>
            </w:r>
            <w:r w:rsidRPr="00CD115F">
              <w:rPr>
                <w:rFonts w:cs="Arial"/>
                <w:sz w:val="22"/>
                <w:szCs w:val="22"/>
                <w:lang w:val="en-AU"/>
              </w:rPr>
              <w:t>Architects</w:t>
            </w:r>
          </w:p>
        </w:tc>
        <w:tc>
          <w:tcPr>
            <w:tcW w:w="2177" w:type="dxa"/>
          </w:tcPr>
          <w:p w14:paraId="59292877" w14:textId="0740A276" w:rsidR="00E4533E" w:rsidRPr="00EE2302" w:rsidRDefault="00CD115F" w:rsidP="00CD115F">
            <w:pPr>
              <w:ind w:left="34"/>
              <w:rPr>
                <w:rFonts w:cs="Arial"/>
                <w:sz w:val="22"/>
                <w:szCs w:val="22"/>
                <w:lang w:val="en-AU"/>
              </w:rPr>
            </w:pPr>
            <w:r w:rsidRPr="00CD115F">
              <w:rPr>
                <w:rFonts w:cs="Arial"/>
                <w:sz w:val="22"/>
                <w:szCs w:val="22"/>
                <w:lang w:val="en-AU"/>
              </w:rPr>
              <w:t>Revision</w:t>
            </w:r>
            <w:r w:rsidR="00C527D1">
              <w:rPr>
                <w:rFonts w:cs="Arial"/>
                <w:sz w:val="22"/>
                <w:szCs w:val="22"/>
                <w:lang w:val="en-AU"/>
              </w:rPr>
              <w:t xml:space="preserve">: </w:t>
            </w:r>
            <w:r w:rsidRPr="00CD115F">
              <w:rPr>
                <w:rFonts w:cs="Arial"/>
                <w:sz w:val="22"/>
                <w:szCs w:val="22"/>
                <w:lang w:val="en-AU"/>
              </w:rPr>
              <w:t>1</w:t>
            </w:r>
            <w:r w:rsidR="00C527D1">
              <w:rPr>
                <w:rFonts w:cs="Arial"/>
                <w:sz w:val="22"/>
                <w:szCs w:val="22"/>
                <w:lang w:val="en-AU"/>
              </w:rPr>
              <w:t>, Date:</w:t>
            </w:r>
            <w:r>
              <w:rPr>
                <w:rFonts w:cs="Arial"/>
                <w:sz w:val="22"/>
                <w:szCs w:val="22"/>
                <w:lang w:val="en-AU"/>
              </w:rPr>
              <w:t xml:space="preserve"> </w:t>
            </w:r>
            <w:r w:rsidR="00C527D1">
              <w:rPr>
                <w:rFonts w:cs="Arial"/>
                <w:sz w:val="22"/>
                <w:szCs w:val="22"/>
                <w:lang w:val="en-AU"/>
              </w:rPr>
              <w:t xml:space="preserve">6 September </w:t>
            </w:r>
            <w:r w:rsidRPr="00CD115F">
              <w:rPr>
                <w:rFonts w:cs="Arial"/>
                <w:sz w:val="22"/>
                <w:szCs w:val="22"/>
                <w:lang w:val="en-AU"/>
              </w:rPr>
              <w:t>2019</w:t>
            </w:r>
          </w:p>
        </w:tc>
      </w:tr>
      <w:tr w:rsidR="00E4533E" w:rsidRPr="00EE2302" w14:paraId="63C63680" w14:textId="77777777" w:rsidTr="00C527D1">
        <w:trPr>
          <w:trHeight w:val="213"/>
        </w:trPr>
        <w:tc>
          <w:tcPr>
            <w:tcW w:w="3260" w:type="dxa"/>
          </w:tcPr>
          <w:p w14:paraId="426018AC" w14:textId="24450F94" w:rsidR="00E4533E" w:rsidRPr="00EE2302" w:rsidRDefault="00C527D1" w:rsidP="000618BC">
            <w:pPr>
              <w:ind w:left="34"/>
              <w:jc w:val="both"/>
              <w:rPr>
                <w:rFonts w:cs="Arial"/>
                <w:sz w:val="22"/>
                <w:szCs w:val="22"/>
                <w:lang w:val="en-AU"/>
              </w:rPr>
            </w:pPr>
            <w:r w:rsidRPr="00C527D1">
              <w:rPr>
                <w:rFonts w:cs="Arial"/>
                <w:sz w:val="22"/>
                <w:szCs w:val="22"/>
                <w:lang w:val="en-AU"/>
              </w:rPr>
              <w:t>Arboricultural Impact Statement</w:t>
            </w:r>
          </w:p>
        </w:tc>
        <w:tc>
          <w:tcPr>
            <w:tcW w:w="1843" w:type="dxa"/>
          </w:tcPr>
          <w:p w14:paraId="7B9F576C" w14:textId="362B5864" w:rsidR="00E4533E" w:rsidRPr="00EE2302" w:rsidRDefault="00C527D1" w:rsidP="000618BC">
            <w:pPr>
              <w:ind w:left="34"/>
              <w:jc w:val="both"/>
              <w:rPr>
                <w:rFonts w:cs="Arial"/>
                <w:sz w:val="22"/>
                <w:szCs w:val="22"/>
                <w:lang w:val="en-AU"/>
              </w:rPr>
            </w:pPr>
            <w:r w:rsidRPr="00C527D1">
              <w:rPr>
                <w:rFonts w:cs="Arial"/>
                <w:sz w:val="22"/>
                <w:szCs w:val="22"/>
                <w:lang w:val="en-AU"/>
              </w:rPr>
              <w:t xml:space="preserve">Dr Trevor J. </w:t>
            </w:r>
            <w:proofErr w:type="spellStart"/>
            <w:r w:rsidRPr="00C527D1">
              <w:rPr>
                <w:rFonts w:cs="Arial"/>
                <w:sz w:val="22"/>
                <w:szCs w:val="22"/>
                <w:lang w:val="en-AU"/>
              </w:rPr>
              <w:t>Hawkeswood</w:t>
            </w:r>
            <w:proofErr w:type="spellEnd"/>
          </w:p>
        </w:tc>
        <w:tc>
          <w:tcPr>
            <w:tcW w:w="2177" w:type="dxa"/>
          </w:tcPr>
          <w:p w14:paraId="2AE9BB61" w14:textId="0EDE0C56" w:rsidR="00E4533E" w:rsidRPr="00EE2302" w:rsidRDefault="00C527D1" w:rsidP="000618BC">
            <w:pPr>
              <w:ind w:left="34"/>
              <w:jc w:val="both"/>
              <w:rPr>
                <w:rFonts w:cs="Arial"/>
                <w:sz w:val="22"/>
                <w:szCs w:val="22"/>
                <w:lang w:val="en-AU"/>
              </w:rPr>
            </w:pPr>
            <w:r w:rsidRPr="00C527D1">
              <w:rPr>
                <w:rFonts w:cs="Arial"/>
                <w:sz w:val="22"/>
                <w:szCs w:val="22"/>
                <w:lang w:val="en-AU"/>
              </w:rPr>
              <w:t>9 August 2019</w:t>
            </w:r>
          </w:p>
        </w:tc>
      </w:tr>
    </w:tbl>
    <w:p w14:paraId="2496597E" w14:textId="77777777" w:rsidR="00E4533E" w:rsidRPr="00EE2302" w:rsidRDefault="00E4533E" w:rsidP="000618BC">
      <w:pPr>
        <w:jc w:val="both"/>
        <w:rPr>
          <w:lang w:val="en-AU"/>
        </w:rPr>
      </w:pPr>
    </w:p>
    <w:p w14:paraId="78F2E2F2" w14:textId="4EB36A49"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3</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Separate Approval for Signs </w:t>
      </w:r>
      <w:r w:rsidRPr="00EE2302">
        <w:rPr>
          <w:rFonts w:cs="Arial"/>
          <w:spacing w:val="-3"/>
          <w:sz w:val="22"/>
          <w:szCs w:val="22"/>
          <w:lang w:val="en-AU"/>
        </w:rPr>
        <w:t xml:space="preserve">- </w:t>
      </w:r>
      <w:r w:rsidRPr="00EE2302">
        <w:rPr>
          <w:rFonts w:cs="Arial"/>
          <w:sz w:val="22"/>
          <w:szCs w:val="22"/>
          <w:lang w:val="en-AU"/>
        </w:rPr>
        <w:t>A separate development application for any proposed signs shall be provided to and approved by Council prior to the erection or display of those signs (unless the erection or display of those signs is exempt or complying development pursuant to State Environmental Planning Policy (Exempt and Complying Development Codes) 2008.</w:t>
      </w:r>
    </w:p>
    <w:p w14:paraId="18F946D1" w14:textId="77777777" w:rsidR="00E4533E" w:rsidRPr="00EE2302" w:rsidRDefault="00E4533E" w:rsidP="000618BC">
      <w:pPr>
        <w:jc w:val="both"/>
        <w:rPr>
          <w:rFonts w:cs="Arial"/>
          <w:sz w:val="22"/>
          <w:szCs w:val="22"/>
          <w:lang w:val="en-AU"/>
        </w:rPr>
      </w:pPr>
    </w:p>
    <w:p w14:paraId="2E1E7ECB" w14:textId="3E97A57F"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4</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National Construction Code – Building Code of Australia (BCA) </w:t>
      </w:r>
      <w:r w:rsidRPr="00EE2302">
        <w:rPr>
          <w:rFonts w:cs="Arial"/>
          <w:spacing w:val="-3"/>
          <w:sz w:val="22"/>
          <w:szCs w:val="22"/>
          <w:lang w:val="en-AU"/>
        </w:rPr>
        <w:t xml:space="preserve">- </w:t>
      </w:r>
      <w:r w:rsidRPr="00EE2302">
        <w:rPr>
          <w:rFonts w:cs="Arial"/>
          <w:sz w:val="22"/>
          <w:szCs w:val="22"/>
          <w:lang w:val="en-AU"/>
        </w:rPr>
        <w:t>All building work shall be carried out in accordance with the BCA. In this condition, a reference to the BCA is a reference to that Code as in force on the date the application for the relevant Construction Certificate is made.</w:t>
      </w:r>
    </w:p>
    <w:p w14:paraId="62F2F46E" w14:textId="77777777" w:rsidR="00E4533E" w:rsidRPr="00EE2302" w:rsidRDefault="00E4533E" w:rsidP="000618BC">
      <w:pPr>
        <w:jc w:val="both"/>
        <w:rPr>
          <w:rFonts w:cs="Arial"/>
          <w:sz w:val="22"/>
          <w:szCs w:val="22"/>
          <w:lang w:val="en-AU"/>
        </w:rPr>
      </w:pPr>
    </w:p>
    <w:p w14:paraId="1D981321" w14:textId="65FA7365" w:rsidR="00E4533E" w:rsidRPr="00EE2302" w:rsidRDefault="00E4533E" w:rsidP="000618BC">
      <w:pPr>
        <w:ind w:left="709" w:hanging="709"/>
        <w:jc w:val="both"/>
        <w:rPr>
          <w:rFonts w:cs="Arial"/>
          <w:bCs/>
          <w:sz w:val="22"/>
          <w:szCs w:val="22"/>
          <w:lang w:val="en-AU"/>
        </w:rPr>
      </w:pPr>
      <w:r w:rsidRPr="00EE2302">
        <w:rPr>
          <w:rFonts w:cs="Arial"/>
          <w:sz w:val="22"/>
          <w:szCs w:val="22"/>
          <w:lang w:val="en-AU"/>
        </w:rPr>
        <w:t>(</w:t>
      </w:r>
      <w:r w:rsidR="00B513FD">
        <w:rPr>
          <w:rFonts w:cs="Arial"/>
          <w:sz w:val="22"/>
          <w:szCs w:val="22"/>
          <w:lang w:val="en-AU"/>
        </w:rPr>
        <w:t>5</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Shoring and Adequacy of Adjoining Property Works </w:t>
      </w:r>
      <w:r w:rsidRPr="00EE2302">
        <w:rPr>
          <w:rFonts w:cs="Arial"/>
          <w:spacing w:val="-3"/>
          <w:sz w:val="22"/>
          <w:szCs w:val="22"/>
          <w:lang w:val="en-AU"/>
        </w:rPr>
        <w:t xml:space="preserve">- </w:t>
      </w:r>
      <w:r w:rsidRPr="00EE2302">
        <w:rPr>
          <w:rFonts w:cs="Arial"/>
          <w:bCs/>
          <w:sz w:val="22"/>
          <w:szCs w:val="22"/>
          <w:lang w:val="en-AU"/>
        </w:rPr>
        <w:t xml:space="preserve">If the approved development involves an excavation that extends below the level of the base of the footings of a building, structure or work on adjoining land, the person having the benefit of the consent shall, at the person’s own expense: </w:t>
      </w:r>
    </w:p>
    <w:p w14:paraId="6E22936E" w14:textId="77777777" w:rsidR="00E4533E" w:rsidRPr="00EE2302" w:rsidRDefault="00E4533E" w:rsidP="000618BC">
      <w:pPr>
        <w:ind w:left="709" w:hanging="709"/>
        <w:jc w:val="both"/>
        <w:rPr>
          <w:rFonts w:cs="Arial"/>
          <w:bCs/>
          <w:sz w:val="22"/>
          <w:szCs w:val="22"/>
          <w:lang w:val="en-AU"/>
        </w:rPr>
      </w:pPr>
    </w:p>
    <w:p w14:paraId="3F7ED6E0" w14:textId="77777777" w:rsidR="00E4533E" w:rsidRPr="00EE2302" w:rsidRDefault="00E4533E" w:rsidP="00EE2302">
      <w:pPr>
        <w:numPr>
          <w:ilvl w:val="0"/>
          <w:numId w:val="1"/>
        </w:numPr>
        <w:spacing w:after="240"/>
        <w:ind w:left="1418" w:hanging="709"/>
        <w:jc w:val="both"/>
        <w:rPr>
          <w:rFonts w:cs="Arial"/>
          <w:sz w:val="22"/>
          <w:szCs w:val="22"/>
          <w:lang w:val="en-AU"/>
        </w:rPr>
      </w:pPr>
      <w:r w:rsidRPr="00EE2302">
        <w:rPr>
          <w:rFonts w:cs="Arial"/>
          <w:sz w:val="22"/>
          <w:szCs w:val="22"/>
          <w:lang w:val="en-AU"/>
        </w:rPr>
        <w:t>protect and support the adjoining building, structure or work from possible damage from the excavation; and</w:t>
      </w:r>
    </w:p>
    <w:p w14:paraId="00062938" w14:textId="77777777" w:rsidR="00E4533E" w:rsidRPr="00EE2302" w:rsidRDefault="00E4533E" w:rsidP="00EE2302">
      <w:pPr>
        <w:numPr>
          <w:ilvl w:val="0"/>
          <w:numId w:val="1"/>
        </w:numPr>
        <w:spacing w:after="240"/>
        <w:ind w:left="1418" w:hanging="709"/>
        <w:jc w:val="both"/>
        <w:rPr>
          <w:rFonts w:cs="Arial"/>
          <w:sz w:val="22"/>
          <w:szCs w:val="22"/>
          <w:lang w:val="en-AU"/>
        </w:rPr>
      </w:pPr>
      <w:r w:rsidRPr="00EE2302">
        <w:rPr>
          <w:rFonts w:cs="Arial"/>
          <w:sz w:val="22"/>
          <w:szCs w:val="22"/>
          <w:lang w:val="en-AU"/>
        </w:rPr>
        <w:t>where necessary, underpin the building, structure or work to prevent any such damage.</w:t>
      </w:r>
    </w:p>
    <w:p w14:paraId="0767F4A8" w14:textId="77777777" w:rsidR="00E4533E" w:rsidRPr="00EE2302" w:rsidRDefault="00E4533E" w:rsidP="000618BC">
      <w:pPr>
        <w:ind w:left="709"/>
        <w:jc w:val="both"/>
        <w:rPr>
          <w:rFonts w:cs="Arial"/>
          <w:bCs/>
          <w:sz w:val="22"/>
          <w:szCs w:val="22"/>
          <w:lang w:val="en-AU"/>
        </w:rPr>
      </w:pPr>
      <w:r w:rsidRPr="00EE2302">
        <w:rPr>
          <w:rFonts w:cs="Arial"/>
          <w:bCs/>
          <w:sz w:val="22"/>
          <w:szCs w:val="22"/>
          <w:lang w:val="en-AU"/>
        </w:rPr>
        <w:t>This condition does not apply if the person having the benefit of the consent owns the adjoining land or the owner of the adjoining land has given consent in writing to that condition not applying</w:t>
      </w:r>
    </w:p>
    <w:p w14:paraId="3A21840F" w14:textId="77777777" w:rsidR="00E4533E" w:rsidRPr="00EE2302" w:rsidRDefault="00E4533E" w:rsidP="000618BC">
      <w:pPr>
        <w:ind w:left="709"/>
        <w:jc w:val="both"/>
        <w:rPr>
          <w:rFonts w:cs="Arial"/>
          <w:bCs/>
          <w:sz w:val="22"/>
          <w:szCs w:val="22"/>
          <w:lang w:val="en-AU"/>
        </w:rPr>
      </w:pPr>
    </w:p>
    <w:p w14:paraId="32D40F55" w14:textId="77777777" w:rsidR="00E4533E" w:rsidRPr="00EE2302" w:rsidRDefault="00E4533E" w:rsidP="000618BC">
      <w:pPr>
        <w:ind w:left="709"/>
        <w:jc w:val="both"/>
        <w:rPr>
          <w:rFonts w:cs="Arial"/>
          <w:bCs/>
          <w:sz w:val="22"/>
          <w:szCs w:val="22"/>
          <w:lang w:val="en-AU"/>
        </w:rPr>
      </w:pPr>
      <w:r w:rsidRPr="00EE2302">
        <w:rPr>
          <w:rFonts w:cs="Arial"/>
          <w:bCs/>
          <w:sz w:val="22"/>
          <w:szCs w:val="22"/>
          <w:lang w:val="en-AU"/>
        </w:rPr>
        <w:t>A copy of the written consent must be provided to the principal certifier prior to the excavation commencing.</w:t>
      </w:r>
    </w:p>
    <w:p w14:paraId="0C5CF604" w14:textId="77777777" w:rsidR="00E4533E" w:rsidRPr="00EE2302" w:rsidRDefault="00E4533E" w:rsidP="000618BC">
      <w:pPr>
        <w:jc w:val="both"/>
        <w:rPr>
          <w:rFonts w:cs="Arial"/>
          <w:sz w:val="22"/>
          <w:szCs w:val="22"/>
          <w:lang w:val="en-AU"/>
        </w:rPr>
      </w:pPr>
    </w:p>
    <w:p w14:paraId="6556AB87" w14:textId="65807910"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6</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Engineering Specifications </w:t>
      </w:r>
      <w:r w:rsidRPr="00EE2302">
        <w:rPr>
          <w:rFonts w:cs="Arial"/>
          <w:spacing w:val="-3"/>
          <w:sz w:val="22"/>
          <w:szCs w:val="22"/>
          <w:lang w:val="en-AU"/>
        </w:rPr>
        <w:t xml:space="preserve">- </w:t>
      </w:r>
      <w:r w:rsidRPr="00EE2302">
        <w:rPr>
          <w:rFonts w:cs="Arial"/>
          <w:sz w:val="22"/>
          <w:szCs w:val="22"/>
          <w:lang w:val="en-AU"/>
        </w:rPr>
        <w:t>The entire development shall be designed and constructed in accordance with Council's Engineering Specifications.</w:t>
      </w:r>
    </w:p>
    <w:p w14:paraId="4B5E2A6E" w14:textId="77777777" w:rsidR="00E4533E" w:rsidRPr="00EE2302" w:rsidRDefault="00E4533E" w:rsidP="000618BC">
      <w:pPr>
        <w:jc w:val="both"/>
        <w:rPr>
          <w:rFonts w:cs="Arial"/>
          <w:sz w:val="22"/>
          <w:szCs w:val="22"/>
          <w:lang w:val="en-AU"/>
        </w:rPr>
      </w:pPr>
    </w:p>
    <w:p w14:paraId="15363AF2" w14:textId="1CF684C4" w:rsidR="000618BC" w:rsidRPr="00EE2302" w:rsidRDefault="00E4533E" w:rsidP="000618BC">
      <w:pPr>
        <w:ind w:left="709" w:hanging="709"/>
        <w:jc w:val="both"/>
        <w:rPr>
          <w:rFonts w:cs="Arial"/>
          <w:spacing w:val="-3"/>
          <w:sz w:val="22"/>
          <w:szCs w:val="22"/>
          <w:lang w:val="en-AU"/>
        </w:rPr>
      </w:pPr>
      <w:r w:rsidRPr="00EE2302">
        <w:rPr>
          <w:rFonts w:cs="Arial"/>
          <w:sz w:val="22"/>
          <w:szCs w:val="22"/>
          <w:lang w:val="en-AU"/>
        </w:rPr>
        <w:t>(</w:t>
      </w:r>
      <w:r w:rsidR="006E1291">
        <w:rPr>
          <w:rFonts w:cs="Arial"/>
          <w:sz w:val="22"/>
          <w:szCs w:val="22"/>
          <w:lang w:val="en-AU"/>
        </w:rPr>
        <w:t>7</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Tree Removal </w:t>
      </w:r>
      <w:r w:rsidRPr="00EE2302">
        <w:rPr>
          <w:rFonts w:cs="Arial"/>
          <w:spacing w:val="-3"/>
          <w:sz w:val="22"/>
          <w:szCs w:val="22"/>
          <w:lang w:val="en-AU"/>
        </w:rPr>
        <w:t xml:space="preserve">- </w:t>
      </w:r>
      <w:r w:rsidR="000618BC" w:rsidRPr="00EE2302">
        <w:rPr>
          <w:rFonts w:cs="Arial"/>
          <w:spacing w:val="-3"/>
          <w:sz w:val="22"/>
          <w:szCs w:val="22"/>
          <w:lang w:val="en-AU"/>
        </w:rPr>
        <w:t>The trees identified for removal in the arborist report prepared by Advanced Arborist Reporting dated August 2019 are approved for removal subject to the following conditions:</w:t>
      </w:r>
    </w:p>
    <w:p w14:paraId="6515C5C4" w14:textId="77777777" w:rsidR="000618BC" w:rsidRPr="00EE2302" w:rsidRDefault="000618BC" w:rsidP="000618BC">
      <w:pPr>
        <w:ind w:left="709" w:hanging="709"/>
        <w:jc w:val="both"/>
        <w:rPr>
          <w:rFonts w:cs="Arial"/>
          <w:spacing w:val="-3"/>
          <w:sz w:val="22"/>
          <w:szCs w:val="22"/>
          <w:lang w:val="en-AU"/>
        </w:rPr>
      </w:pPr>
    </w:p>
    <w:p w14:paraId="5C80039E" w14:textId="77777777" w:rsidR="000618BC" w:rsidRPr="00EE2302" w:rsidRDefault="000618BC" w:rsidP="000618BC">
      <w:pPr>
        <w:ind w:left="1418" w:hanging="709"/>
        <w:jc w:val="both"/>
        <w:rPr>
          <w:rFonts w:cs="Arial"/>
          <w:spacing w:val="-3"/>
          <w:sz w:val="22"/>
          <w:szCs w:val="22"/>
          <w:lang w:val="en-AU"/>
        </w:rPr>
      </w:pPr>
      <w:r w:rsidRPr="00EE2302">
        <w:rPr>
          <w:rFonts w:cs="Arial"/>
          <w:spacing w:val="-3"/>
          <w:sz w:val="22"/>
          <w:szCs w:val="22"/>
          <w:lang w:val="en-AU"/>
        </w:rPr>
        <w:t>a)</w:t>
      </w:r>
      <w:r w:rsidRPr="00EE2302">
        <w:rPr>
          <w:rFonts w:cs="Arial"/>
          <w:spacing w:val="-3"/>
          <w:sz w:val="22"/>
          <w:szCs w:val="22"/>
          <w:lang w:val="en-AU"/>
        </w:rPr>
        <w:tab/>
        <w:t xml:space="preserve">Approved tree works are to be undertaken in accordance with the relevant provisions of AS 4373 'Pruning of amenity trees' and is to be carried out in </w:t>
      </w:r>
      <w:r w:rsidRPr="00EE2302">
        <w:rPr>
          <w:rFonts w:cs="Arial"/>
          <w:spacing w:val="-3"/>
          <w:sz w:val="22"/>
          <w:szCs w:val="22"/>
          <w:lang w:val="en-AU"/>
        </w:rPr>
        <w:lastRenderedPageBreak/>
        <w:t>accordance with the WorkCover NSW Code of Practice for the Amenity Tree Industry.</w:t>
      </w:r>
    </w:p>
    <w:p w14:paraId="3617BCF6" w14:textId="77777777" w:rsidR="000618BC" w:rsidRPr="00EE2302" w:rsidRDefault="000618BC" w:rsidP="000618BC">
      <w:pPr>
        <w:ind w:left="1418" w:hanging="709"/>
        <w:jc w:val="both"/>
        <w:rPr>
          <w:rFonts w:cs="Arial"/>
          <w:spacing w:val="-3"/>
          <w:sz w:val="22"/>
          <w:szCs w:val="22"/>
          <w:lang w:val="en-AU"/>
        </w:rPr>
      </w:pPr>
    </w:p>
    <w:p w14:paraId="4AF09570" w14:textId="47B8E6CF" w:rsidR="00E4533E" w:rsidRPr="00EE2302" w:rsidRDefault="000618BC" w:rsidP="000618BC">
      <w:pPr>
        <w:ind w:left="1418" w:hanging="709"/>
        <w:jc w:val="both"/>
        <w:rPr>
          <w:rFonts w:cs="Arial"/>
          <w:sz w:val="22"/>
          <w:szCs w:val="22"/>
          <w:lang w:val="en-AU"/>
        </w:rPr>
      </w:pPr>
      <w:r w:rsidRPr="00EE2302">
        <w:rPr>
          <w:rFonts w:cs="Arial"/>
          <w:spacing w:val="-3"/>
          <w:sz w:val="22"/>
          <w:szCs w:val="22"/>
          <w:lang w:val="en-AU"/>
        </w:rPr>
        <w:t>b)</w:t>
      </w:r>
      <w:r w:rsidRPr="00EE2302">
        <w:rPr>
          <w:rFonts w:cs="Arial"/>
          <w:spacing w:val="-3"/>
          <w:sz w:val="22"/>
          <w:szCs w:val="22"/>
          <w:lang w:val="en-AU"/>
        </w:rPr>
        <w:tab/>
        <w:t>Approved tree work should only be carried out by a fully insured and qualified Arborist.  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0AA1D55D" w14:textId="77777777" w:rsidR="00E4533E" w:rsidRPr="00EE2302" w:rsidRDefault="00E4533E" w:rsidP="000618BC">
      <w:pPr>
        <w:jc w:val="both"/>
        <w:rPr>
          <w:rFonts w:cs="Arial"/>
          <w:sz w:val="22"/>
          <w:szCs w:val="22"/>
          <w:lang w:val="en-AU"/>
        </w:rPr>
      </w:pPr>
    </w:p>
    <w:p w14:paraId="7D8304EF" w14:textId="74982ACA"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6E1291">
        <w:rPr>
          <w:rFonts w:cs="Arial"/>
          <w:sz w:val="22"/>
          <w:szCs w:val="22"/>
          <w:lang w:val="en-AU"/>
        </w:rPr>
        <w:t>8</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Protect Existing Vegetation and Natural Landscape Features</w:t>
      </w:r>
      <w:r w:rsidRPr="00EE2302">
        <w:rPr>
          <w:rFonts w:cs="Arial"/>
          <w:spacing w:val="-3"/>
          <w:sz w:val="22"/>
          <w:szCs w:val="22"/>
          <w:lang w:val="en-AU"/>
        </w:rPr>
        <w:t xml:space="preserve"> - </w:t>
      </w:r>
      <w:r w:rsidRPr="00EE2302">
        <w:rPr>
          <w:rFonts w:cs="Arial"/>
          <w:sz w:val="22"/>
          <w:szCs w:val="22"/>
          <w:lang w:val="en-AU"/>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14:paraId="26612EDA" w14:textId="77777777" w:rsidR="00E4533E" w:rsidRPr="00EE2302" w:rsidRDefault="00E4533E" w:rsidP="000618BC">
      <w:pPr>
        <w:ind w:left="709"/>
        <w:jc w:val="both"/>
        <w:rPr>
          <w:rFonts w:cs="Arial"/>
          <w:sz w:val="22"/>
          <w:szCs w:val="22"/>
          <w:lang w:val="en-AU"/>
        </w:rPr>
      </w:pPr>
    </w:p>
    <w:p w14:paraId="794F1591" w14:textId="77777777" w:rsidR="00E4533E" w:rsidRPr="00EE2302" w:rsidRDefault="00E4533E" w:rsidP="000618BC">
      <w:pPr>
        <w:ind w:left="709"/>
        <w:jc w:val="both"/>
        <w:rPr>
          <w:rFonts w:cs="Arial"/>
          <w:sz w:val="22"/>
          <w:szCs w:val="22"/>
          <w:lang w:val="en-AU"/>
        </w:rPr>
      </w:pPr>
      <w:r w:rsidRPr="00EE2302">
        <w:rPr>
          <w:rFonts w:cs="Arial"/>
          <w:sz w:val="22"/>
          <w:szCs w:val="22"/>
          <w:lang w:val="en-AU"/>
        </w:rPr>
        <w:t>The following procedures shall be strictly observed:</w:t>
      </w:r>
    </w:p>
    <w:p w14:paraId="69FB5A9A" w14:textId="77777777" w:rsidR="00E4533E" w:rsidRPr="00EE2302" w:rsidRDefault="00E4533E" w:rsidP="000618BC">
      <w:pPr>
        <w:ind w:left="709"/>
        <w:jc w:val="both"/>
        <w:rPr>
          <w:rFonts w:cs="Arial"/>
          <w:sz w:val="22"/>
          <w:szCs w:val="22"/>
          <w:lang w:val="en-AU"/>
        </w:rPr>
      </w:pPr>
    </w:p>
    <w:p w14:paraId="6ACFBAC2" w14:textId="77777777" w:rsidR="00E4533E" w:rsidRPr="00EE2302" w:rsidRDefault="00E4533E" w:rsidP="00EE2302">
      <w:pPr>
        <w:pStyle w:val="ListParagraph"/>
        <w:numPr>
          <w:ilvl w:val="1"/>
          <w:numId w:val="2"/>
        </w:numPr>
        <w:spacing w:after="200"/>
        <w:ind w:left="1418" w:hanging="709"/>
        <w:rPr>
          <w:rFonts w:cs="Arial"/>
          <w:sz w:val="22"/>
          <w:szCs w:val="22"/>
        </w:rPr>
      </w:pPr>
      <w:r w:rsidRPr="00EE2302">
        <w:rPr>
          <w:rFonts w:cs="Arial"/>
          <w:sz w:val="22"/>
          <w:szCs w:val="22"/>
        </w:rPr>
        <w:t>no additional works or access/parking routes, transecting the protected vegetation shall be undertaken without Council approval; and</w:t>
      </w:r>
    </w:p>
    <w:p w14:paraId="3E3C8522" w14:textId="77777777" w:rsidR="00E4533E" w:rsidRPr="00EE2302" w:rsidRDefault="00E4533E" w:rsidP="00EE2302">
      <w:pPr>
        <w:pStyle w:val="ListParagraph"/>
        <w:numPr>
          <w:ilvl w:val="1"/>
          <w:numId w:val="2"/>
        </w:numPr>
        <w:spacing w:after="200"/>
        <w:ind w:left="1418" w:hanging="709"/>
        <w:rPr>
          <w:rFonts w:cs="Arial"/>
          <w:sz w:val="22"/>
          <w:szCs w:val="22"/>
        </w:rPr>
      </w:pPr>
      <w:r w:rsidRPr="00EE2302">
        <w:rPr>
          <w:rFonts w:cs="Arial"/>
          <w:sz w:val="22"/>
          <w:szCs w:val="22"/>
        </w:rPr>
        <w:t>pedestrian and vehicular access within and through the protected vegetation shall be restricted to Council approved access routes.</w:t>
      </w:r>
    </w:p>
    <w:p w14:paraId="32CC4F7B" w14:textId="77777777" w:rsidR="00E4533E" w:rsidRPr="00EE2302" w:rsidRDefault="00E4533E" w:rsidP="000618BC">
      <w:pPr>
        <w:ind w:left="709"/>
        <w:jc w:val="both"/>
        <w:rPr>
          <w:rFonts w:cs="Arial"/>
          <w:sz w:val="22"/>
          <w:szCs w:val="22"/>
          <w:lang w:val="en-AU"/>
        </w:rPr>
      </w:pPr>
      <w:r w:rsidRPr="00EE2302">
        <w:rPr>
          <w:rFonts w:cs="Arial"/>
          <w:sz w:val="22"/>
          <w:szCs w:val="22"/>
          <w:lang w:val="en-AU"/>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14:paraId="6311EB43" w14:textId="77777777" w:rsidR="00E4533E" w:rsidRPr="00EE2302" w:rsidRDefault="00E4533E" w:rsidP="000618BC">
      <w:pPr>
        <w:ind w:left="709"/>
        <w:jc w:val="both"/>
        <w:rPr>
          <w:rFonts w:cs="Arial"/>
          <w:sz w:val="22"/>
          <w:szCs w:val="22"/>
          <w:lang w:val="en-AU"/>
        </w:rPr>
      </w:pPr>
    </w:p>
    <w:p w14:paraId="417B516A" w14:textId="77777777" w:rsidR="00E4533E" w:rsidRPr="00EE2302" w:rsidRDefault="00E4533E" w:rsidP="000618BC">
      <w:pPr>
        <w:ind w:left="709"/>
        <w:jc w:val="both"/>
        <w:rPr>
          <w:rFonts w:cs="Arial"/>
          <w:sz w:val="22"/>
          <w:szCs w:val="22"/>
          <w:lang w:val="en-AU"/>
        </w:rPr>
      </w:pPr>
      <w:r w:rsidRPr="00EE2302">
        <w:rPr>
          <w:rFonts w:cs="Arial"/>
          <w:sz w:val="22"/>
          <w:szCs w:val="22"/>
          <w:lang w:val="en-AU"/>
        </w:rPr>
        <w:t>All initial procedures for the protection of existing trees and landscape features, as detailed in AS 4970-2009, must be installed prior to the commencement of any earthworks, demolition, excavation or construction works on the Development site.</w:t>
      </w:r>
    </w:p>
    <w:p w14:paraId="32EF34D0" w14:textId="77777777" w:rsidR="00E4533E" w:rsidRPr="00EE2302" w:rsidRDefault="00E4533E" w:rsidP="000618BC">
      <w:pPr>
        <w:ind w:left="709"/>
        <w:jc w:val="both"/>
        <w:rPr>
          <w:rFonts w:cs="Arial"/>
          <w:sz w:val="22"/>
          <w:szCs w:val="22"/>
          <w:lang w:val="en-AU"/>
        </w:rPr>
      </w:pPr>
    </w:p>
    <w:p w14:paraId="1DC9D938" w14:textId="77777777" w:rsidR="00E4533E" w:rsidRPr="00EE2302" w:rsidRDefault="00E4533E" w:rsidP="000618BC">
      <w:pPr>
        <w:ind w:left="709"/>
        <w:jc w:val="both"/>
        <w:rPr>
          <w:rFonts w:cs="Arial"/>
          <w:sz w:val="22"/>
          <w:szCs w:val="22"/>
          <w:lang w:val="en-AU"/>
        </w:rPr>
      </w:pPr>
      <w:r w:rsidRPr="00EE2302">
        <w:rPr>
          <w:rFonts w:cs="Arial"/>
          <w:sz w:val="22"/>
          <w:szCs w:val="22"/>
          <w:lang w:val="en-AU"/>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14:paraId="639F0206" w14:textId="77777777" w:rsidR="00E4533E" w:rsidRPr="00EE2302" w:rsidRDefault="00E4533E" w:rsidP="000618BC">
      <w:pPr>
        <w:ind w:left="709"/>
        <w:jc w:val="both"/>
        <w:rPr>
          <w:rFonts w:cs="Arial"/>
          <w:sz w:val="22"/>
          <w:szCs w:val="22"/>
          <w:lang w:val="en-AU"/>
        </w:rPr>
      </w:pPr>
    </w:p>
    <w:p w14:paraId="661D815C" w14:textId="77777777" w:rsidR="00E4533E" w:rsidRPr="00EE2302" w:rsidRDefault="00E4533E" w:rsidP="000618BC">
      <w:pPr>
        <w:ind w:left="709"/>
        <w:jc w:val="both"/>
        <w:rPr>
          <w:rFonts w:cs="Arial"/>
          <w:sz w:val="22"/>
          <w:szCs w:val="22"/>
          <w:lang w:val="en-AU"/>
        </w:rPr>
      </w:pPr>
      <w:r w:rsidRPr="00EE2302">
        <w:rPr>
          <w:rFonts w:cs="Arial"/>
          <w:sz w:val="22"/>
          <w:szCs w:val="22"/>
          <w:lang w:val="en-AU"/>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14:paraId="14F896D1" w14:textId="77777777" w:rsidR="00E4533E" w:rsidRPr="00EE2302" w:rsidRDefault="00E4533E" w:rsidP="000618BC">
      <w:pPr>
        <w:ind w:firstLine="709"/>
        <w:jc w:val="both"/>
        <w:rPr>
          <w:rFonts w:cs="Arial"/>
          <w:b/>
          <w:sz w:val="22"/>
          <w:szCs w:val="22"/>
          <w:lang w:val="en-AU"/>
        </w:rPr>
      </w:pPr>
    </w:p>
    <w:p w14:paraId="1FBE9516" w14:textId="1BF3A9EC"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6E1291">
        <w:rPr>
          <w:rFonts w:cs="Arial"/>
          <w:sz w:val="22"/>
          <w:szCs w:val="22"/>
          <w:lang w:val="en-AU"/>
        </w:rPr>
        <w:t>9</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Prohibition of Burning </w:t>
      </w:r>
      <w:r w:rsidRPr="00EE2302">
        <w:rPr>
          <w:rFonts w:cs="Arial"/>
          <w:spacing w:val="-3"/>
          <w:sz w:val="22"/>
          <w:szCs w:val="22"/>
          <w:lang w:val="en-AU"/>
        </w:rPr>
        <w:t>- T</w:t>
      </w:r>
      <w:r w:rsidRPr="00EE2302">
        <w:rPr>
          <w:rFonts w:cs="Arial"/>
          <w:sz w:val="22"/>
          <w:szCs w:val="22"/>
          <w:lang w:val="en-AU"/>
        </w:rPr>
        <w:t>he open burning of waste and other refuse is prohibited throughout the Camden LGA.</w:t>
      </w:r>
    </w:p>
    <w:p w14:paraId="6D6A3991" w14:textId="77777777" w:rsidR="00E4533E" w:rsidRPr="00EE2302" w:rsidRDefault="00E4533E" w:rsidP="000618BC">
      <w:pPr>
        <w:jc w:val="both"/>
        <w:rPr>
          <w:rFonts w:cs="Arial"/>
          <w:sz w:val="22"/>
          <w:szCs w:val="22"/>
          <w:lang w:val="en-AU"/>
        </w:rPr>
      </w:pPr>
    </w:p>
    <w:p w14:paraId="166571BF" w14:textId="29EF0B2D"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F5441F">
        <w:rPr>
          <w:rFonts w:cs="Arial"/>
          <w:sz w:val="22"/>
          <w:szCs w:val="22"/>
          <w:lang w:val="en-AU"/>
        </w:rPr>
        <w:t>0</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Roof Mounted Equipment </w:t>
      </w:r>
      <w:r w:rsidR="00BD1993">
        <w:rPr>
          <w:rFonts w:cs="Arial"/>
          <w:spacing w:val="-3"/>
          <w:sz w:val="22"/>
          <w:szCs w:val="22"/>
          <w:lang w:val="en-AU"/>
        </w:rPr>
        <w:t>–</w:t>
      </w:r>
      <w:r w:rsidRPr="00EE2302">
        <w:rPr>
          <w:rFonts w:cs="Arial"/>
          <w:spacing w:val="-3"/>
          <w:sz w:val="22"/>
          <w:szCs w:val="22"/>
          <w:lang w:val="en-AU"/>
        </w:rPr>
        <w:t xml:space="preserve"> </w:t>
      </w:r>
      <w:r w:rsidR="00BD1993">
        <w:rPr>
          <w:rFonts w:cs="Arial"/>
          <w:spacing w:val="-3"/>
          <w:sz w:val="22"/>
          <w:szCs w:val="22"/>
          <w:lang w:val="en-AU"/>
        </w:rPr>
        <w:t>Any roof mounted equipment (</w:t>
      </w:r>
      <w:r w:rsidR="00BD1993" w:rsidRPr="00EE2302">
        <w:rPr>
          <w:rFonts w:cs="Arial"/>
          <w:sz w:val="22"/>
          <w:szCs w:val="22"/>
          <w:lang w:val="en-AU"/>
        </w:rPr>
        <w:t>such as air conditioning units, etc.</w:t>
      </w:r>
      <w:r w:rsidR="00BD1993">
        <w:rPr>
          <w:rFonts w:cs="Arial"/>
          <w:sz w:val="22"/>
          <w:szCs w:val="22"/>
          <w:lang w:val="en-AU"/>
        </w:rPr>
        <w:t xml:space="preserve">) </w:t>
      </w:r>
      <w:r w:rsidR="00BD1993">
        <w:rPr>
          <w:rFonts w:cs="Arial"/>
          <w:spacing w:val="-3"/>
          <w:sz w:val="22"/>
          <w:szCs w:val="22"/>
          <w:lang w:val="en-AU"/>
        </w:rPr>
        <w:t xml:space="preserve">that has not been shown on the approved plans </w:t>
      </w:r>
      <w:r w:rsidRPr="00EE2302">
        <w:rPr>
          <w:rFonts w:cs="Arial"/>
          <w:sz w:val="22"/>
          <w:szCs w:val="22"/>
          <w:lang w:val="en-AU"/>
        </w:rPr>
        <w:t>shall be integrated into the overall design of the building and not appear visually prominent or dominant from any public view.</w:t>
      </w:r>
    </w:p>
    <w:p w14:paraId="4CC9572C" w14:textId="77777777" w:rsidR="00E4533E" w:rsidRPr="00EE2302" w:rsidRDefault="00E4533E" w:rsidP="000618BC">
      <w:pPr>
        <w:ind w:left="33"/>
        <w:jc w:val="both"/>
        <w:rPr>
          <w:rFonts w:cs="Arial"/>
          <w:sz w:val="22"/>
          <w:szCs w:val="22"/>
          <w:lang w:val="en-AU"/>
        </w:rPr>
      </w:pPr>
    </w:p>
    <w:p w14:paraId="632201F5" w14:textId="0251F5C0" w:rsidR="00E4533E" w:rsidRPr="00EE2302" w:rsidRDefault="00E4533E" w:rsidP="000618BC">
      <w:pPr>
        <w:ind w:left="709" w:hanging="709"/>
        <w:jc w:val="both"/>
        <w:rPr>
          <w:rFonts w:cs="Arial"/>
          <w:sz w:val="22"/>
          <w:lang w:val="en-AU"/>
        </w:rPr>
      </w:pPr>
      <w:r w:rsidRPr="00EE2302">
        <w:rPr>
          <w:rFonts w:cs="Arial"/>
          <w:sz w:val="22"/>
          <w:szCs w:val="22"/>
          <w:lang w:val="en-AU"/>
        </w:rPr>
        <w:t>(1</w:t>
      </w:r>
      <w:r w:rsidR="00F5441F">
        <w:rPr>
          <w:rFonts w:cs="Arial"/>
          <w:sz w:val="22"/>
          <w:szCs w:val="22"/>
          <w:lang w:val="en-AU"/>
        </w:rPr>
        <w:t>1</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Noxious Weeds Management </w:t>
      </w:r>
      <w:r w:rsidRPr="00EE2302">
        <w:rPr>
          <w:rFonts w:cs="Arial"/>
          <w:sz w:val="22"/>
          <w:szCs w:val="22"/>
          <w:lang w:val="en-AU"/>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14:paraId="2AB1FF14" w14:textId="77777777" w:rsidR="00E4533E" w:rsidRPr="00EE2302" w:rsidRDefault="00E4533E" w:rsidP="000618BC">
      <w:pPr>
        <w:ind w:left="709" w:hanging="709"/>
        <w:jc w:val="both"/>
        <w:rPr>
          <w:rFonts w:cs="Arial"/>
          <w:sz w:val="22"/>
          <w:szCs w:val="22"/>
          <w:lang w:val="en-AU"/>
        </w:rPr>
      </w:pPr>
    </w:p>
    <w:p w14:paraId="09936B66" w14:textId="77777777" w:rsidR="00E4533E" w:rsidRPr="00EE2302" w:rsidRDefault="00E4533E" w:rsidP="000618BC">
      <w:pPr>
        <w:ind w:left="709" w:firstLine="11"/>
        <w:jc w:val="both"/>
        <w:rPr>
          <w:rFonts w:cs="Arial"/>
          <w:sz w:val="22"/>
          <w:szCs w:val="22"/>
          <w:lang w:val="en-AU"/>
        </w:rPr>
      </w:pPr>
      <w:r w:rsidRPr="00EE2302">
        <w:rPr>
          <w:rFonts w:cs="Arial"/>
          <w:sz w:val="22"/>
          <w:szCs w:val="22"/>
          <w:lang w:val="en-AU"/>
        </w:rPr>
        <w:t xml:space="preserve">Pursuant to the </w:t>
      </w:r>
      <w:r w:rsidRPr="00EE2302">
        <w:rPr>
          <w:rFonts w:cs="Arial"/>
          <w:i/>
          <w:iCs/>
          <w:sz w:val="22"/>
          <w:szCs w:val="22"/>
          <w:lang w:val="en-AU"/>
        </w:rPr>
        <w:t>Biosecurity Act 2015</w:t>
      </w:r>
      <w:r w:rsidRPr="00EE2302">
        <w:rPr>
          <w:rFonts w:cs="Arial"/>
          <w:sz w:val="22"/>
          <w:szCs w:val="22"/>
          <w:lang w:val="en-AU"/>
        </w:rPr>
        <w:t xml:space="preserve"> and the </w:t>
      </w:r>
      <w:r w:rsidRPr="00EE2302">
        <w:rPr>
          <w:rFonts w:cs="Arial"/>
          <w:i/>
          <w:iCs/>
          <w:sz w:val="22"/>
          <w:szCs w:val="22"/>
          <w:lang w:val="en-AU"/>
        </w:rPr>
        <w:t>Biosecurity Regulation 2017</w:t>
      </w:r>
      <w:r w:rsidRPr="00EE2302">
        <w:rPr>
          <w:rFonts w:cs="Arial"/>
          <w:sz w:val="22"/>
          <w:szCs w:val="22"/>
          <w:lang w:val="en-AU"/>
        </w:rPr>
        <w:t xml:space="preserve">, the applicant must </w:t>
      </w:r>
      <w:proofErr w:type="gramStart"/>
      <w:r w:rsidRPr="00EE2302">
        <w:rPr>
          <w:rFonts w:cs="Arial"/>
          <w:sz w:val="22"/>
          <w:szCs w:val="22"/>
          <w:lang w:val="en-AU"/>
        </w:rPr>
        <w:t>at all times</w:t>
      </w:r>
      <w:proofErr w:type="gramEnd"/>
      <w:r w:rsidRPr="00EE2302">
        <w:rPr>
          <w:rFonts w:cs="Arial"/>
          <w:sz w:val="22"/>
          <w:szCs w:val="22"/>
          <w:lang w:val="en-AU"/>
        </w:rPr>
        <w:t xml:space="preserve"> ensure that any machinery, vehicles or other equipment entering or leaving the site are clean and free from any noxious weed material to prevent the spread of all weeds to or from the property.</w:t>
      </w:r>
    </w:p>
    <w:p w14:paraId="778BE651" w14:textId="77777777" w:rsidR="00E4533E" w:rsidRPr="00EE2302" w:rsidRDefault="00E4533E" w:rsidP="000618BC">
      <w:pPr>
        <w:jc w:val="both"/>
        <w:rPr>
          <w:rFonts w:cs="Arial"/>
          <w:sz w:val="22"/>
          <w:szCs w:val="22"/>
          <w:lang w:val="en-AU"/>
        </w:rPr>
      </w:pPr>
    </w:p>
    <w:p w14:paraId="4D0FAF74" w14:textId="77777777" w:rsidR="00E4533E" w:rsidRPr="00EE2302" w:rsidRDefault="00E4533E" w:rsidP="000618BC">
      <w:pPr>
        <w:ind w:left="709"/>
        <w:jc w:val="both"/>
        <w:rPr>
          <w:rFonts w:cs="Arial"/>
          <w:sz w:val="22"/>
          <w:szCs w:val="22"/>
          <w:lang w:val="en-AU"/>
        </w:rPr>
      </w:pPr>
      <w:r w:rsidRPr="00EE2302">
        <w:rPr>
          <w:rFonts w:cs="Arial"/>
          <w:sz w:val="22"/>
          <w:szCs w:val="22"/>
          <w:lang w:val="en-AU"/>
        </w:rPr>
        <w:t xml:space="preserve">Earth moved containing noxious weed material must be disposed of at an approved waste management facility and be transported in compliance with the </w:t>
      </w:r>
      <w:r w:rsidRPr="00EE2302">
        <w:rPr>
          <w:rFonts w:cs="Arial"/>
          <w:i/>
          <w:iCs/>
          <w:sz w:val="22"/>
          <w:szCs w:val="22"/>
          <w:lang w:val="en-AU"/>
        </w:rPr>
        <w:t>Biosecurity Act 2015</w:t>
      </w:r>
      <w:r w:rsidRPr="00EE2302">
        <w:rPr>
          <w:rFonts w:cs="Arial"/>
          <w:sz w:val="22"/>
          <w:szCs w:val="22"/>
          <w:lang w:val="en-AU"/>
        </w:rPr>
        <w:t xml:space="preserve"> and the </w:t>
      </w:r>
      <w:r w:rsidRPr="00EE2302">
        <w:rPr>
          <w:rFonts w:cs="Arial"/>
          <w:i/>
          <w:iCs/>
          <w:sz w:val="22"/>
          <w:szCs w:val="22"/>
          <w:lang w:val="en-AU"/>
        </w:rPr>
        <w:t>Biosecurity Regulation 2017</w:t>
      </w:r>
      <w:r w:rsidRPr="00EE2302">
        <w:rPr>
          <w:rFonts w:cs="Arial"/>
          <w:sz w:val="22"/>
          <w:szCs w:val="22"/>
          <w:lang w:val="en-AU"/>
        </w:rPr>
        <w:t>.</w:t>
      </w:r>
    </w:p>
    <w:p w14:paraId="6DCAE30F" w14:textId="77777777" w:rsidR="00E4533E" w:rsidRPr="00EE2302" w:rsidRDefault="00E4533E" w:rsidP="000618BC">
      <w:pPr>
        <w:jc w:val="both"/>
        <w:rPr>
          <w:rFonts w:cs="Arial"/>
          <w:sz w:val="22"/>
          <w:szCs w:val="22"/>
          <w:lang w:val="en-AU"/>
        </w:rPr>
      </w:pPr>
    </w:p>
    <w:p w14:paraId="1B75A233" w14:textId="41FA81DD"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F5441F">
        <w:rPr>
          <w:rFonts w:cs="Arial"/>
          <w:sz w:val="22"/>
          <w:szCs w:val="22"/>
          <w:lang w:val="en-AU"/>
        </w:rPr>
        <w:t>2</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Infrastructure in Road and Footpath Areas </w:t>
      </w:r>
      <w:r w:rsidRPr="00EE2302">
        <w:rPr>
          <w:rFonts w:cs="Arial"/>
          <w:sz w:val="22"/>
          <w:szCs w:val="22"/>
          <w:lang w:val="en-AU"/>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0ADC39CD" w14:textId="77777777" w:rsidR="00E4533E" w:rsidRPr="00EE2302" w:rsidRDefault="00E4533E" w:rsidP="000618BC">
      <w:pPr>
        <w:ind w:left="709" w:hanging="709"/>
        <w:jc w:val="both"/>
        <w:rPr>
          <w:rFonts w:cs="Arial"/>
          <w:sz w:val="22"/>
          <w:szCs w:val="22"/>
          <w:lang w:val="en-AU"/>
        </w:rPr>
      </w:pPr>
    </w:p>
    <w:p w14:paraId="3DA21496"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ab/>
      </w:r>
      <w:r w:rsidRPr="00EE2302">
        <w:rPr>
          <w:rFonts w:cs="Arial"/>
          <w:b/>
          <w:sz w:val="22"/>
          <w:szCs w:val="22"/>
          <w:lang w:val="en-AU"/>
        </w:rPr>
        <w:t xml:space="preserve">Note. </w:t>
      </w:r>
      <w:r w:rsidRPr="00EE2302">
        <w:rPr>
          <w:rFonts w:cs="Arial"/>
          <w:sz w:val="22"/>
          <w:szCs w:val="22"/>
          <w:lang w:val="en-AU"/>
        </w:rPr>
        <w:t xml:space="preserve">The issue of this development consent does not imply concurrence or approval of any required public infrastructure work associated with the development. </w:t>
      </w:r>
    </w:p>
    <w:p w14:paraId="2FD9E90A" w14:textId="77777777" w:rsidR="00101989" w:rsidRDefault="00101989" w:rsidP="000618BC">
      <w:pPr>
        <w:jc w:val="both"/>
        <w:rPr>
          <w:rFonts w:cs="Arial"/>
          <w:sz w:val="22"/>
          <w:szCs w:val="22"/>
          <w:lang w:val="en-AU"/>
        </w:rPr>
      </w:pPr>
      <w:bookmarkStart w:id="0" w:name="_Hlk38289117"/>
    </w:p>
    <w:p w14:paraId="5960885F" w14:textId="4AF424A2" w:rsidR="00101989" w:rsidRDefault="00101989" w:rsidP="00101989">
      <w:pPr>
        <w:ind w:left="709" w:hanging="709"/>
        <w:jc w:val="both"/>
        <w:rPr>
          <w:rFonts w:cs="Arial"/>
          <w:sz w:val="22"/>
          <w:szCs w:val="22"/>
          <w:lang w:val="en-AU"/>
        </w:rPr>
      </w:pPr>
      <w:r w:rsidRPr="00EE2302">
        <w:rPr>
          <w:rFonts w:cs="Arial"/>
          <w:sz w:val="22"/>
          <w:szCs w:val="22"/>
          <w:lang w:val="en-AU"/>
        </w:rPr>
        <w:t>(1</w:t>
      </w:r>
      <w:r w:rsidR="00F5441F">
        <w:rPr>
          <w:rFonts w:cs="Arial"/>
          <w:sz w:val="22"/>
          <w:szCs w:val="22"/>
          <w:lang w:val="en-AU"/>
        </w:rPr>
        <w:t>3</w:t>
      </w:r>
      <w:r w:rsidRPr="00EE2302">
        <w:rPr>
          <w:rFonts w:cs="Arial"/>
          <w:sz w:val="22"/>
          <w:szCs w:val="22"/>
          <w:lang w:val="en-AU"/>
        </w:rPr>
        <w:t>)</w:t>
      </w:r>
      <w:r w:rsidRPr="00EE2302">
        <w:rPr>
          <w:rFonts w:cs="Arial"/>
          <w:sz w:val="22"/>
          <w:szCs w:val="22"/>
          <w:lang w:val="en-AU"/>
        </w:rPr>
        <w:tab/>
      </w:r>
      <w:r w:rsidRPr="00101989">
        <w:rPr>
          <w:rFonts w:cs="Arial"/>
          <w:b/>
          <w:sz w:val="22"/>
          <w:szCs w:val="22"/>
          <w:lang w:val="en-AU"/>
        </w:rPr>
        <w:t>Graffiti</w:t>
      </w:r>
      <w:r>
        <w:rPr>
          <w:rFonts w:cs="Arial"/>
          <w:b/>
          <w:sz w:val="22"/>
          <w:szCs w:val="22"/>
          <w:lang w:val="en-AU"/>
        </w:rPr>
        <w:t xml:space="preserve"> </w:t>
      </w:r>
      <w:r w:rsidRPr="00101989">
        <w:rPr>
          <w:rFonts w:cs="Arial"/>
          <w:b/>
          <w:sz w:val="22"/>
          <w:szCs w:val="22"/>
          <w:lang w:val="en-AU"/>
        </w:rPr>
        <w:t>Resistant</w:t>
      </w:r>
      <w:r>
        <w:rPr>
          <w:rFonts w:cs="Arial"/>
          <w:b/>
          <w:sz w:val="22"/>
          <w:szCs w:val="22"/>
          <w:lang w:val="en-AU"/>
        </w:rPr>
        <w:t xml:space="preserve"> </w:t>
      </w:r>
      <w:r w:rsidRPr="00101989">
        <w:rPr>
          <w:rFonts w:cs="Arial"/>
          <w:b/>
          <w:sz w:val="22"/>
          <w:szCs w:val="22"/>
          <w:lang w:val="en-AU"/>
        </w:rPr>
        <w:t>Materials and</w:t>
      </w:r>
      <w:r>
        <w:rPr>
          <w:rFonts w:cs="Arial"/>
          <w:b/>
          <w:sz w:val="22"/>
          <w:szCs w:val="22"/>
          <w:lang w:val="en-AU"/>
        </w:rPr>
        <w:t xml:space="preserve"> </w:t>
      </w:r>
      <w:r w:rsidRPr="00101989">
        <w:rPr>
          <w:rFonts w:cs="Arial"/>
          <w:b/>
          <w:sz w:val="22"/>
          <w:szCs w:val="22"/>
          <w:lang w:val="en-AU"/>
        </w:rPr>
        <w:t>Finishes</w:t>
      </w:r>
      <w:r w:rsidRPr="00EE2302">
        <w:rPr>
          <w:rFonts w:cs="Arial"/>
          <w:b/>
          <w:sz w:val="22"/>
          <w:szCs w:val="22"/>
          <w:lang w:val="en-AU"/>
        </w:rPr>
        <w:t xml:space="preserve"> </w:t>
      </w:r>
      <w:r w:rsidRPr="00EE2302">
        <w:rPr>
          <w:rFonts w:cs="Arial"/>
          <w:sz w:val="22"/>
          <w:szCs w:val="22"/>
          <w:lang w:val="en-AU"/>
        </w:rPr>
        <w:t xml:space="preserve">– </w:t>
      </w:r>
      <w:r w:rsidRPr="00101989">
        <w:rPr>
          <w:rFonts w:cs="Arial"/>
          <w:sz w:val="22"/>
          <w:szCs w:val="22"/>
          <w:lang w:val="en-AU"/>
        </w:rPr>
        <w:t>Graffiti resistant materials and finishes must be used where</w:t>
      </w:r>
      <w:r>
        <w:rPr>
          <w:rFonts w:cs="Arial"/>
          <w:sz w:val="22"/>
          <w:szCs w:val="22"/>
          <w:lang w:val="en-AU"/>
        </w:rPr>
        <w:t xml:space="preserve"> </w:t>
      </w:r>
      <w:r w:rsidRPr="00101989">
        <w:rPr>
          <w:rFonts w:cs="Arial"/>
          <w:sz w:val="22"/>
          <w:szCs w:val="22"/>
          <w:lang w:val="en-AU"/>
        </w:rPr>
        <w:t>possible.</w:t>
      </w:r>
      <w:r w:rsidRPr="00EE2302">
        <w:rPr>
          <w:rFonts w:cs="Arial"/>
          <w:sz w:val="22"/>
          <w:szCs w:val="22"/>
          <w:lang w:val="en-AU"/>
        </w:rPr>
        <w:t xml:space="preserve"> </w:t>
      </w:r>
    </w:p>
    <w:bookmarkEnd w:id="0"/>
    <w:p w14:paraId="63EC8F30" w14:textId="77777777" w:rsidR="006E1291" w:rsidRDefault="006E1291" w:rsidP="000618BC">
      <w:pPr>
        <w:jc w:val="both"/>
        <w:rPr>
          <w:rFonts w:cs="Arial"/>
          <w:sz w:val="22"/>
          <w:szCs w:val="22"/>
          <w:lang w:val="en-AU"/>
        </w:rPr>
      </w:pPr>
    </w:p>
    <w:p w14:paraId="053E1F66" w14:textId="701B0B49" w:rsidR="006E1291" w:rsidRDefault="006E1291" w:rsidP="006E1291">
      <w:pPr>
        <w:ind w:left="709" w:hanging="709"/>
        <w:rPr>
          <w:rFonts w:cs="Arial"/>
          <w:sz w:val="22"/>
          <w:szCs w:val="22"/>
        </w:rPr>
      </w:pPr>
      <w:r>
        <w:rPr>
          <w:rFonts w:cs="Arial"/>
          <w:sz w:val="22"/>
          <w:szCs w:val="22"/>
        </w:rPr>
        <w:t>(1</w:t>
      </w:r>
      <w:r w:rsidR="00F5441F">
        <w:rPr>
          <w:rFonts w:cs="Arial"/>
          <w:sz w:val="22"/>
          <w:szCs w:val="22"/>
        </w:rPr>
        <w:t>4</w:t>
      </w:r>
      <w:r>
        <w:rPr>
          <w:rFonts w:cs="Arial"/>
          <w:sz w:val="22"/>
          <w:szCs w:val="22"/>
        </w:rPr>
        <w:t>)</w:t>
      </w:r>
      <w:r>
        <w:rPr>
          <w:rFonts w:cs="Arial"/>
          <w:sz w:val="22"/>
          <w:szCs w:val="22"/>
        </w:rPr>
        <w:tab/>
      </w:r>
      <w:r w:rsidRPr="00516018">
        <w:rPr>
          <w:rFonts w:cs="Arial"/>
          <w:b/>
          <w:sz w:val="22"/>
          <w:szCs w:val="22"/>
        </w:rPr>
        <w:t xml:space="preserve">Outdoor Lighting </w:t>
      </w:r>
      <w:r w:rsidRPr="00516018">
        <w:rPr>
          <w:rFonts w:cs="Arial"/>
          <w:spacing w:val="-3"/>
          <w:sz w:val="22"/>
          <w:szCs w:val="22"/>
        </w:rPr>
        <w:t xml:space="preserve">- </w:t>
      </w:r>
      <w:r w:rsidRPr="00516018">
        <w:rPr>
          <w:rFonts w:cs="Arial"/>
          <w:sz w:val="22"/>
          <w:szCs w:val="22"/>
        </w:rPr>
        <w:t>All lighting shall comply with AS 1158 and AS 4282.</w:t>
      </w:r>
    </w:p>
    <w:p w14:paraId="3525743B" w14:textId="78E8CD1A" w:rsidR="00880C9F" w:rsidRDefault="00880C9F" w:rsidP="006E1291">
      <w:pPr>
        <w:ind w:left="709" w:hanging="709"/>
        <w:rPr>
          <w:rFonts w:cs="Arial"/>
          <w:sz w:val="22"/>
          <w:szCs w:val="22"/>
        </w:rPr>
      </w:pPr>
    </w:p>
    <w:p w14:paraId="16115E33" w14:textId="3295F55D" w:rsidR="00880C9F" w:rsidRDefault="00880C9F" w:rsidP="006E1291">
      <w:pPr>
        <w:ind w:left="709" w:hanging="709"/>
        <w:rPr>
          <w:rFonts w:cs="Arial"/>
          <w:sz w:val="22"/>
          <w:szCs w:val="22"/>
        </w:rPr>
      </w:pPr>
      <w:r>
        <w:rPr>
          <w:rFonts w:cs="Arial"/>
          <w:sz w:val="22"/>
          <w:szCs w:val="22"/>
        </w:rPr>
        <w:t>(1</w:t>
      </w:r>
      <w:r w:rsidR="00F5441F">
        <w:rPr>
          <w:rFonts w:cs="Arial"/>
          <w:sz w:val="22"/>
          <w:szCs w:val="22"/>
        </w:rPr>
        <w:t>5</w:t>
      </w:r>
      <w:r>
        <w:rPr>
          <w:rFonts w:cs="Arial"/>
          <w:sz w:val="22"/>
          <w:szCs w:val="22"/>
        </w:rPr>
        <w:t>)</w:t>
      </w:r>
      <w:r>
        <w:rPr>
          <w:rFonts w:cs="Arial"/>
          <w:sz w:val="22"/>
          <w:szCs w:val="22"/>
        </w:rPr>
        <w:tab/>
      </w:r>
      <w:r w:rsidRPr="00880C9F">
        <w:rPr>
          <w:rFonts w:cs="Arial"/>
          <w:b/>
          <w:bCs/>
          <w:sz w:val="22"/>
          <w:szCs w:val="22"/>
        </w:rPr>
        <w:t>Temporary Construction Access</w:t>
      </w:r>
      <w:r>
        <w:rPr>
          <w:rFonts w:cs="Arial"/>
          <w:sz w:val="22"/>
          <w:szCs w:val="22"/>
        </w:rPr>
        <w:t xml:space="preserve"> – No permanent filling or excavation is permitted to create the temporary construction access.</w:t>
      </w:r>
    </w:p>
    <w:p w14:paraId="7952249B" w14:textId="77777777" w:rsidR="006E1291" w:rsidRPr="00EE2302" w:rsidRDefault="006E1291">
      <w:pPr>
        <w:jc w:val="both"/>
        <w:rPr>
          <w:rFonts w:ascii="Arial Bold" w:hAnsi="Arial Bold" w:cs="Arial"/>
          <w:b/>
          <w:lang w:val="en-AU"/>
        </w:rPr>
      </w:pPr>
    </w:p>
    <w:p w14:paraId="2D5E92B5" w14:textId="7EE3D66A" w:rsidR="00E4533E" w:rsidRPr="00EE2302" w:rsidRDefault="00E4533E" w:rsidP="000618BC">
      <w:pPr>
        <w:jc w:val="both"/>
        <w:rPr>
          <w:rFonts w:ascii="Arial Bold" w:hAnsi="Arial Bold" w:cs="Arial"/>
          <w:b/>
          <w:lang w:val="en-AU"/>
        </w:rPr>
      </w:pPr>
      <w:r w:rsidRPr="00EE2302">
        <w:rPr>
          <w:rFonts w:ascii="Arial Bold" w:hAnsi="Arial Bold" w:cs="Arial"/>
          <w:b/>
          <w:lang w:val="en-AU"/>
        </w:rPr>
        <w:t>2.0 - Prior to Issue of a Construction Certificate</w:t>
      </w:r>
    </w:p>
    <w:p w14:paraId="202F06E4" w14:textId="77777777" w:rsidR="00E4533E" w:rsidRPr="00EE2302" w:rsidRDefault="00E4533E" w:rsidP="000618BC">
      <w:pPr>
        <w:jc w:val="both"/>
        <w:rPr>
          <w:rFonts w:cs="Arial"/>
          <w:sz w:val="22"/>
          <w:szCs w:val="22"/>
          <w:lang w:val="en-AU"/>
        </w:rPr>
      </w:pPr>
    </w:p>
    <w:p w14:paraId="47282A33" w14:textId="58507D9F" w:rsidR="00E4533E" w:rsidRPr="00EE2302" w:rsidRDefault="00E4533E" w:rsidP="000618BC">
      <w:pPr>
        <w:jc w:val="both"/>
        <w:rPr>
          <w:rFonts w:cs="Arial"/>
          <w:sz w:val="22"/>
          <w:szCs w:val="22"/>
          <w:lang w:val="en-AU"/>
        </w:rPr>
      </w:pPr>
      <w:r w:rsidRPr="00EE2302">
        <w:rPr>
          <w:rFonts w:cs="Arial"/>
          <w:sz w:val="22"/>
          <w:szCs w:val="22"/>
          <w:lang w:val="en-AU"/>
        </w:rPr>
        <w:t>The following conditions of consent shall be complied with prior to the issue of a Construction Certificate</w:t>
      </w:r>
      <w:r w:rsidR="00BD1993">
        <w:rPr>
          <w:rFonts w:cs="Arial"/>
          <w:sz w:val="22"/>
          <w:szCs w:val="22"/>
          <w:lang w:val="en-AU"/>
        </w:rPr>
        <w:t xml:space="preserve"> </w:t>
      </w:r>
      <w:r w:rsidR="00BD1993" w:rsidRPr="00BD1993">
        <w:rPr>
          <w:rFonts w:cs="Arial"/>
          <w:sz w:val="22"/>
          <w:szCs w:val="22"/>
          <w:lang w:val="en-AU"/>
        </w:rPr>
        <w:t xml:space="preserve">for </w:t>
      </w:r>
      <w:r w:rsidR="00FF57FF">
        <w:rPr>
          <w:rFonts w:cs="Arial"/>
          <w:sz w:val="22"/>
          <w:szCs w:val="22"/>
          <w:lang w:val="en-AU"/>
        </w:rPr>
        <w:t xml:space="preserve">either </w:t>
      </w:r>
      <w:r w:rsidR="00BD1993" w:rsidRPr="00BD1993">
        <w:rPr>
          <w:rFonts w:cs="Arial"/>
          <w:sz w:val="22"/>
          <w:szCs w:val="22"/>
          <w:lang w:val="en-AU"/>
        </w:rPr>
        <w:t>the whole</w:t>
      </w:r>
      <w:r w:rsidR="00FF57FF">
        <w:rPr>
          <w:rFonts w:cs="Arial"/>
          <w:sz w:val="22"/>
          <w:szCs w:val="22"/>
          <w:lang w:val="en-AU"/>
        </w:rPr>
        <w:t xml:space="preserve"> </w:t>
      </w:r>
      <w:r w:rsidR="00BD1993" w:rsidRPr="00BD1993">
        <w:rPr>
          <w:rFonts w:cs="Arial"/>
          <w:sz w:val="22"/>
          <w:szCs w:val="22"/>
          <w:lang w:val="en-AU"/>
        </w:rPr>
        <w:t xml:space="preserve">of the </w:t>
      </w:r>
      <w:r w:rsidR="00FF57FF">
        <w:rPr>
          <w:rFonts w:cs="Arial"/>
          <w:sz w:val="22"/>
          <w:szCs w:val="22"/>
          <w:lang w:val="en-AU"/>
        </w:rPr>
        <w:t xml:space="preserve">approved </w:t>
      </w:r>
      <w:r w:rsidR="00BD1993" w:rsidRPr="00BD1993">
        <w:rPr>
          <w:rFonts w:cs="Arial"/>
          <w:sz w:val="22"/>
          <w:szCs w:val="22"/>
          <w:lang w:val="en-AU"/>
        </w:rPr>
        <w:t>works, or component</w:t>
      </w:r>
      <w:r w:rsidR="00FF57FF">
        <w:rPr>
          <w:rFonts w:cs="Arial"/>
          <w:sz w:val="22"/>
          <w:szCs w:val="22"/>
          <w:lang w:val="en-AU"/>
        </w:rPr>
        <w:t>s</w:t>
      </w:r>
      <w:r w:rsidR="00BD1993" w:rsidRPr="00BD1993">
        <w:rPr>
          <w:rFonts w:cs="Arial"/>
          <w:sz w:val="22"/>
          <w:szCs w:val="22"/>
          <w:lang w:val="en-AU"/>
        </w:rPr>
        <w:t xml:space="preserve"> </w:t>
      </w:r>
      <w:r w:rsidR="00FF57FF">
        <w:rPr>
          <w:rFonts w:cs="Arial"/>
          <w:sz w:val="22"/>
          <w:szCs w:val="22"/>
          <w:lang w:val="en-AU"/>
        </w:rPr>
        <w:t>of</w:t>
      </w:r>
      <w:r w:rsidR="00BD1993" w:rsidRPr="00BD1993">
        <w:rPr>
          <w:rFonts w:cs="Arial"/>
          <w:sz w:val="22"/>
          <w:szCs w:val="22"/>
          <w:lang w:val="en-AU"/>
        </w:rPr>
        <w:t>, as applicable.</w:t>
      </w:r>
    </w:p>
    <w:p w14:paraId="6AE7CA68" w14:textId="77777777" w:rsidR="00E4533E" w:rsidRPr="00EE2302" w:rsidRDefault="00E4533E" w:rsidP="000618BC">
      <w:pPr>
        <w:jc w:val="both"/>
        <w:rPr>
          <w:rFonts w:cs="Arial"/>
          <w:sz w:val="22"/>
          <w:szCs w:val="22"/>
          <w:lang w:val="en-AU"/>
        </w:rPr>
      </w:pPr>
    </w:p>
    <w:p w14:paraId="594CD67D"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Pr="00EE2302">
        <w:rPr>
          <w:rFonts w:cs="Arial"/>
          <w:sz w:val="22"/>
          <w:szCs w:val="22"/>
          <w:lang w:val="en-AU"/>
        </w:rPr>
        <w:tab/>
      </w:r>
      <w:r w:rsidRPr="00EE2302">
        <w:rPr>
          <w:rFonts w:cs="Arial"/>
          <w:b/>
          <w:sz w:val="22"/>
          <w:szCs w:val="22"/>
          <w:lang w:val="en-AU"/>
        </w:rPr>
        <w:t xml:space="preserve">Structural Engineer’s Details </w:t>
      </w:r>
      <w:r w:rsidRPr="00EE2302">
        <w:rPr>
          <w:rFonts w:cs="Arial"/>
          <w:sz w:val="22"/>
          <w:szCs w:val="22"/>
          <w:lang w:val="en-AU"/>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73CD6A06" w14:textId="77777777" w:rsidR="00E4533E" w:rsidRPr="00EE2302" w:rsidRDefault="00E4533E" w:rsidP="000618BC">
      <w:pPr>
        <w:jc w:val="both"/>
        <w:rPr>
          <w:rFonts w:cs="Arial"/>
          <w:sz w:val="22"/>
          <w:szCs w:val="22"/>
          <w:lang w:val="en-AU"/>
        </w:rPr>
      </w:pPr>
    </w:p>
    <w:p w14:paraId="2D93AD8D" w14:textId="70A3FA5C" w:rsidR="00E4533E" w:rsidRPr="00EE2302" w:rsidRDefault="00E4533E" w:rsidP="000618BC">
      <w:pPr>
        <w:autoSpaceDE w:val="0"/>
        <w:autoSpaceDN w:val="0"/>
        <w:adjustRightInd w:val="0"/>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2</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Retaining Walls</w:t>
      </w:r>
      <w:r w:rsidRPr="00EE2302">
        <w:rPr>
          <w:rFonts w:cs="Arial"/>
          <w:sz w:val="22"/>
          <w:szCs w:val="22"/>
          <w:lang w:val="en-AU"/>
        </w:rPr>
        <w:t xml:space="preserve"> – The following restrictions apply to any retaining wall erected within the allotment boundaries:</w:t>
      </w:r>
    </w:p>
    <w:p w14:paraId="1575C501" w14:textId="77777777" w:rsidR="00E4533E" w:rsidRPr="00EE2302" w:rsidRDefault="00E4533E" w:rsidP="000618BC">
      <w:pPr>
        <w:autoSpaceDE w:val="0"/>
        <w:autoSpaceDN w:val="0"/>
        <w:adjustRightInd w:val="0"/>
        <w:ind w:left="709" w:hanging="709"/>
        <w:jc w:val="both"/>
        <w:rPr>
          <w:rFonts w:cs="Arial"/>
          <w:sz w:val="22"/>
          <w:szCs w:val="22"/>
          <w:lang w:val="en-AU"/>
        </w:rPr>
      </w:pPr>
    </w:p>
    <w:p w14:paraId="6213757A" w14:textId="77777777" w:rsidR="00E4533E" w:rsidRPr="00EE2302" w:rsidRDefault="00E4533E" w:rsidP="00EE2302">
      <w:pPr>
        <w:numPr>
          <w:ilvl w:val="0"/>
          <w:numId w:val="4"/>
        </w:numPr>
        <w:autoSpaceDE w:val="0"/>
        <w:autoSpaceDN w:val="0"/>
        <w:adjustRightInd w:val="0"/>
        <w:jc w:val="both"/>
        <w:rPr>
          <w:rFonts w:cs="Arial"/>
          <w:i/>
          <w:sz w:val="22"/>
          <w:szCs w:val="22"/>
          <w:lang w:val="en-AU"/>
        </w:rPr>
      </w:pPr>
      <w:r w:rsidRPr="00EE2302">
        <w:rPr>
          <w:rFonts w:cs="Arial"/>
          <w:sz w:val="22"/>
          <w:szCs w:val="22"/>
          <w:lang w:val="en-AU"/>
        </w:rPr>
        <w:t>retaining walls shall be designed and certified by a suitably qualified structural engineer;</w:t>
      </w:r>
    </w:p>
    <w:p w14:paraId="1F8EB96A" w14:textId="77777777" w:rsidR="00E4533E" w:rsidRPr="00EE2302" w:rsidRDefault="00E4533E" w:rsidP="000618BC">
      <w:pPr>
        <w:autoSpaceDE w:val="0"/>
        <w:autoSpaceDN w:val="0"/>
        <w:adjustRightInd w:val="0"/>
        <w:jc w:val="both"/>
        <w:rPr>
          <w:rFonts w:cs="Arial"/>
          <w:sz w:val="22"/>
          <w:szCs w:val="22"/>
          <w:lang w:val="en-AU"/>
        </w:rPr>
      </w:pPr>
    </w:p>
    <w:p w14:paraId="416BE728" w14:textId="77777777" w:rsidR="00E4533E" w:rsidRPr="00EE2302" w:rsidRDefault="00E4533E" w:rsidP="00EE2302">
      <w:pPr>
        <w:numPr>
          <w:ilvl w:val="0"/>
          <w:numId w:val="4"/>
        </w:numPr>
        <w:autoSpaceDE w:val="0"/>
        <w:autoSpaceDN w:val="0"/>
        <w:adjustRightInd w:val="0"/>
        <w:jc w:val="both"/>
        <w:rPr>
          <w:rFonts w:cs="Arial"/>
          <w:sz w:val="22"/>
          <w:szCs w:val="22"/>
          <w:lang w:val="en-AU"/>
        </w:rPr>
      </w:pPr>
      <w:r w:rsidRPr="00EE2302">
        <w:rPr>
          <w:rFonts w:cs="Arial"/>
          <w:sz w:val="22"/>
          <w:szCs w:val="22"/>
          <w:lang w:val="en-AU"/>
        </w:rPr>
        <w:t>retaining walls in cut shall be constructed a minimum of 300mm from any property boundary to ensure all associated drainage and backfill remain wholly within the subject property;</w:t>
      </w:r>
    </w:p>
    <w:p w14:paraId="638FC697" w14:textId="77777777" w:rsidR="00E4533E" w:rsidRPr="00EE2302" w:rsidRDefault="00E4533E" w:rsidP="000618BC">
      <w:pPr>
        <w:autoSpaceDE w:val="0"/>
        <w:autoSpaceDN w:val="0"/>
        <w:adjustRightInd w:val="0"/>
        <w:jc w:val="both"/>
        <w:rPr>
          <w:rFonts w:cs="Arial"/>
          <w:sz w:val="22"/>
          <w:szCs w:val="22"/>
          <w:lang w:val="en-AU"/>
        </w:rPr>
      </w:pPr>
    </w:p>
    <w:p w14:paraId="1DC27FA0" w14:textId="77777777" w:rsidR="00E4533E" w:rsidRPr="00EE2302" w:rsidRDefault="00E4533E" w:rsidP="00EE2302">
      <w:pPr>
        <w:numPr>
          <w:ilvl w:val="0"/>
          <w:numId w:val="4"/>
        </w:numPr>
        <w:autoSpaceDE w:val="0"/>
        <w:autoSpaceDN w:val="0"/>
        <w:adjustRightInd w:val="0"/>
        <w:jc w:val="both"/>
        <w:rPr>
          <w:rFonts w:cs="Arial"/>
          <w:sz w:val="22"/>
          <w:szCs w:val="22"/>
          <w:lang w:val="en-AU"/>
        </w:rPr>
      </w:pPr>
      <w:r w:rsidRPr="00EE2302">
        <w:rPr>
          <w:rFonts w:cs="Arial"/>
          <w:sz w:val="22"/>
          <w:szCs w:val="22"/>
          <w:lang w:val="en-AU"/>
        </w:rPr>
        <w:t>retaining walls in fill shall be constructed to ensure all associated drainage and backfill remain wholly within the subject property;</w:t>
      </w:r>
    </w:p>
    <w:p w14:paraId="49A6DEC3" w14:textId="77777777" w:rsidR="00E4533E" w:rsidRPr="00EE2302" w:rsidRDefault="00E4533E" w:rsidP="000618BC">
      <w:pPr>
        <w:autoSpaceDE w:val="0"/>
        <w:autoSpaceDN w:val="0"/>
        <w:adjustRightInd w:val="0"/>
        <w:jc w:val="both"/>
        <w:rPr>
          <w:rFonts w:cs="Arial"/>
          <w:sz w:val="22"/>
          <w:szCs w:val="22"/>
          <w:lang w:val="en-AU"/>
        </w:rPr>
      </w:pPr>
    </w:p>
    <w:p w14:paraId="21BCBD2D" w14:textId="77777777" w:rsidR="00E4533E" w:rsidRPr="00EE2302" w:rsidRDefault="00E4533E" w:rsidP="00EE2302">
      <w:pPr>
        <w:numPr>
          <w:ilvl w:val="0"/>
          <w:numId w:val="4"/>
        </w:numPr>
        <w:autoSpaceDE w:val="0"/>
        <w:autoSpaceDN w:val="0"/>
        <w:adjustRightInd w:val="0"/>
        <w:jc w:val="both"/>
        <w:rPr>
          <w:rFonts w:cs="Arial"/>
          <w:sz w:val="22"/>
          <w:szCs w:val="22"/>
          <w:lang w:val="en-AU"/>
        </w:rPr>
      </w:pPr>
      <w:r w:rsidRPr="00EE2302">
        <w:rPr>
          <w:rFonts w:cs="Arial"/>
          <w:sz w:val="22"/>
          <w:szCs w:val="22"/>
          <w:lang w:val="en-AU"/>
        </w:rPr>
        <w:lastRenderedPageBreak/>
        <w:t>adequate provisions shall be made for surface and subsurface drainage of retaining walls and all water collected shall be diverted to, and connected to, a stormwater disposal system within the property boundaries.</w:t>
      </w:r>
    </w:p>
    <w:p w14:paraId="60B2351F" w14:textId="77777777" w:rsidR="00E4533E" w:rsidRPr="00EE2302" w:rsidRDefault="00E4533E" w:rsidP="000618BC">
      <w:pPr>
        <w:autoSpaceDE w:val="0"/>
        <w:autoSpaceDN w:val="0"/>
        <w:adjustRightInd w:val="0"/>
        <w:jc w:val="both"/>
        <w:rPr>
          <w:rFonts w:cs="Arial"/>
          <w:sz w:val="22"/>
          <w:szCs w:val="22"/>
          <w:lang w:val="en-AU"/>
        </w:rPr>
      </w:pPr>
    </w:p>
    <w:p w14:paraId="2FACD4EF" w14:textId="77777777" w:rsidR="00E4533E" w:rsidRPr="00EE2302" w:rsidRDefault="00E4533E" w:rsidP="00EE2302">
      <w:pPr>
        <w:numPr>
          <w:ilvl w:val="0"/>
          <w:numId w:val="4"/>
        </w:numPr>
        <w:autoSpaceDE w:val="0"/>
        <w:autoSpaceDN w:val="0"/>
        <w:adjustRightInd w:val="0"/>
        <w:jc w:val="both"/>
        <w:rPr>
          <w:rFonts w:cs="Arial"/>
          <w:sz w:val="22"/>
          <w:szCs w:val="22"/>
          <w:lang w:val="en-AU"/>
        </w:rPr>
      </w:pPr>
      <w:r w:rsidRPr="00EE2302">
        <w:rPr>
          <w:rFonts w:cs="Arial"/>
          <w:sz w:val="22"/>
          <w:szCs w:val="22"/>
          <w:lang w:val="en-AU"/>
        </w:rPr>
        <w:t>retaining walls shall not be erected within drainage easements; and</w:t>
      </w:r>
    </w:p>
    <w:p w14:paraId="1471932B" w14:textId="77777777" w:rsidR="00E4533E" w:rsidRPr="00EE2302" w:rsidRDefault="00E4533E" w:rsidP="000618BC">
      <w:pPr>
        <w:autoSpaceDE w:val="0"/>
        <w:autoSpaceDN w:val="0"/>
        <w:adjustRightInd w:val="0"/>
        <w:jc w:val="both"/>
        <w:rPr>
          <w:rFonts w:cs="Arial"/>
          <w:sz w:val="22"/>
          <w:szCs w:val="22"/>
          <w:lang w:val="en-AU"/>
        </w:rPr>
      </w:pPr>
    </w:p>
    <w:p w14:paraId="642790E4" w14:textId="77777777" w:rsidR="00E4533E" w:rsidRPr="00EE2302" w:rsidRDefault="00E4533E" w:rsidP="00EE2302">
      <w:pPr>
        <w:numPr>
          <w:ilvl w:val="0"/>
          <w:numId w:val="4"/>
        </w:numPr>
        <w:autoSpaceDE w:val="0"/>
        <w:autoSpaceDN w:val="0"/>
        <w:adjustRightInd w:val="0"/>
        <w:jc w:val="both"/>
        <w:rPr>
          <w:rFonts w:cs="Arial"/>
          <w:sz w:val="22"/>
          <w:szCs w:val="22"/>
          <w:lang w:val="en-AU"/>
        </w:rPr>
      </w:pPr>
      <w:r w:rsidRPr="00EE2302">
        <w:rPr>
          <w:rFonts w:cs="Arial"/>
          <w:sz w:val="22"/>
          <w:szCs w:val="22"/>
          <w:lang w:val="en-AU"/>
        </w:rPr>
        <w:t>retaining walls shall not be erected in any other easement present on the land without the approval of the relevant authority benefited.</w:t>
      </w:r>
    </w:p>
    <w:p w14:paraId="5CEE647A" w14:textId="77777777" w:rsidR="00E4533E" w:rsidRPr="00EE2302" w:rsidRDefault="00E4533E" w:rsidP="000618BC">
      <w:pPr>
        <w:autoSpaceDE w:val="0"/>
        <w:autoSpaceDN w:val="0"/>
        <w:adjustRightInd w:val="0"/>
        <w:jc w:val="both"/>
        <w:rPr>
          <w:rFonts w:ascii="Calibri" w:eastAsia="Calibri" w:hAnsi="Calibri" w:cs="Arial"/>
          <w:sz w:val="22"/>
          <w:szCs w:val="22"/>
          <w:lang w:val="en-AU"/>
        </w:rPr>
      </w:pPr>
    </w:p>
    <w:p w14:paraId="40917A81" w14:textId="7454B774" w:rsidR="00E4533E" w:rsidRPr="00EE2302" w:rsidRDefault="00E4533E" w:rsidP="000618BC">
      <w:pPr>
        <w:autoSpaceDE w:val="0"/>
        <w:autoSpaceDN w:val="0"/>
        <w:adjustRightInd w:val="0"/>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3</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External Walls and Cladding Flammability</w:t>
      </w:r>
      <w:r w:rsidRPr="00EE2302">
        <w:rPr>
          <w:rFonts w:cs="Arial"/>
          <w:sz w:val="22"/>
          <w:szCs w:val="22"/>
          <w:lang w:val="en-AU"/>
        </w:rPr>
        <w:t xml:space="preserve"> – The external walls of the building, including attachments, must comply with the relevant requirements of the National Construction Code (NCC). Prior to the issue of a Construction Certificate the accredited certifier must:</w:t>
      </w:r>
    </w:p>
    <w:p w14:paraId="28158D11" w14:textId="77777777" w:rsidR="00E4533E" w:rsidRPr="00EE2302" w:rsidRDefault="00E4533E" w:rsidP="000618BC">
      <w:pPr>
        <w:autoSpaceDE w:val="0"/>
        <w:autoSpaceDN w:val="0"/>
        <w:adjustRightInd w:val="0"/>
        <w:ind w:left="709" w:hanging="709"/>
        <w:jc w:val="both"/>
        <w:rPr>
          <w:rFonts w:cs="Arial"/>
          <w:sz w:val="22"/>
          <w:szCs w:val="22"/>
          <w:lang w:val="en-AU"/>
        </w:rPr>
      </w:pPr>
    </w:p>
    <w:p w14:paraId="5DD195B9" w14:textId="77777777" w:rsidR="00E4533E" w:rsidRPr="00EE2302" w:rsidRDefault="00E4533E" w:rsidP="00A21C24">
      <w:pPr>
        <w:numPr>
          <w:ilvl w:val="0"/>
          <w:numId w:val="33"/>
        </w:numPr>
        <w:autoSpaceDE w:val="0"/>
        <w:autoSpaceDN w:val="0"/>
        <w:adjustRightInd w:val="0"/>
        <w:jc w:val="both"/>
        <w:rPr>
          <w:rFonts w:cs="Arial"/>
          <w:i/>
          <w:sz w:val="22"/>
          <w:szCs w:val="22"/>
          <w:lang w:val="en-AU"/>
        </w:rPr>
      </w:pPr>
      <w:r w:rsidRPr="00EE2302">
        <w:rPr>
          <w:rFonts w:cs="Arial"/>
          <w:sz w:val="22"/>
          <w:szCs w:val="22"/>
          <w:lang w:val="en-AU"/>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4C69BE29" w14:textId="77777777" w:rsidR="00E4533E" w:rsidRPr="00EE2302" w:rsidRDefault="00E4533E" w:rsidP="000618BC">
      <w:pPr>
        <w:autoSpaceDE w:val="0"/>
        <w:autoSpaceDN w:val="0"/>
        <w:adjustRightInd w:val="0"/>
        <w:jc w:val="both"/>
        <w:rPr>
          <w:rFonts w:cs="Arial"/>
          <w:sz w:val="22"/>
          <w:szCs w:val="22"/>
          <w:lang w:val="en-AU"/>
        </w:rPr>
      </w:pPr>
    </w:p>
    <w:p w14:paraId="0FB11093" w14:textId="77777777" w:rsidR="00E4533E" w:rsidRPr="00EE2302" w:rsidRDefault="00E4533E" w:rsidP="00A21C24">
      <w:pPr>
        <w:numPr>
          <w:ilvl w:val="0"/>
          <w:numId w:val="33"/>
        </w:numPr>
        <w:autoSpaceDE w:val="0"/>
        <w:autoSpaceDN w:val="0"/>
        <w:adjustRightInd w:val="0"/>
        <w:jc w:val="both"/>
        <w:rPr>
          <w:rFonts w:cs="Arial"/>
          <w:sz w:val="22"/>
          <w:szCs w:val="22"/>
          <w:lang w:val="en-AU"/>
        </w:rPr>
      </w:pPr>
      <w:r w:rsidRPr="00EE2302">
        <w:rPr>
          <w:rFonts w:cs="Arial"/>
          <w:sz w:val="22"/>
          <w:szCs w:val="22"/>
          <w:lang w:val="en-AU"/>
        </w:rPr>
        <w:t>ensure that the documentation relied upon in the approval processes includes an appropriate level of detail to demonstrate compliance with the NCC as proposed.</w:t>
      </w:r>
    </w:p>
    <w:p w14:paraId="16D59D8A" w14:textId="77777777" w:rsidR="00E4533E" w:rsidRPr="00EE2302" w:rsidRDefault="00E4533E" w:rsidP="000618BC">
      <w:pPr>
        <w:autoSpaceDE w:val="0"/>
        <w:autoSpaceDN w:val="0"/>
        <w:adjustRightInd w:val="0"/>
        <w:jc w:val="both"/>
        <w:rPr>
          <w:rFonts w:cs="Arial"/>
          <w:sz w:val="22"/>
          <w:szCs w:val="22"/>
          <w:lang w:val="en-AU"/>
        </w:rPr>
      </w:pPr>
    </w:p>
    <w:p w14:paraId="1C096B36" w14:textId="5F268F21" w:rsidR="00E4533E" w:rsidRPr="00EE2302" w:rsidRDefault="00E4533E" w:rsidP="00F5441F">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4</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Civil Engineering Plans </w:t>
      </w:r>
      <w:r w:rsidRPr="00EE2302">
        <w:rPr>
          <w:rFonts w:cs="Arial"/>
          <w:sz w:val="22"/>
          <w:szCs w:val="22"/>
          <w:lang w:val="en-AU"/>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3062B34F" w14:textId="77777777" w:rsidR="00E4533E" w:rsidRPr="00EE2302" w:rsidRDefault="00E4533E" w:rsidP="00F5441F">
      <w:pPr>
        <w:ind w:left="709" w:hanging="709"/>
        <w:jc w:val="both"/>
        <w:rPr>
          <w:rFonts w:cs="Arial"/>
          <w:sz w:val="22"/>
          <w:szCs w:val="22"/>
          <w:lang w:val="en-AU"/>
        </w:rPr>
      </w:pPr>
    </w:p>
    <w:p w14:paraId="5585BC7C" w14:textId="77777777" w:rsidR="00E4533E" w:rsidRPr="00EE2302" w:rsidRDefault="00E4533E" w:rsidP="00F5441F">
      <w:pPr>
        <w:ind w:left="709" w:hanging="709"/>
        <w:jc w:val="both"/>
        <w:rPr>
          <w:rFonts w:cs="Arial"/>
          <w:sz w:val="22"/>
          <w:szCs w:val="22"/>
          <w:lang w:val="en-AU"/>
        </w:rPr>
      </w:pPr>
      <w:r w:rsidRPr="00EE2302">
        <w:rPr>
          <w:rFonts w:cs="Arial"/>
          <w:sz w:val="22"/>
          <w:szCs w:val="22"/>
          <w:lang w:val="en-AU"/>
        </w:rPr>
        <w:tab/>
        <w:t xml:space="preserve">A stormwater plan is to be submitted to the certifier prior to the augmentation of the existing drainage system to accommodate drainage from the approved development and to protect other property to the satisfaction of the certifier. </w:t>
      </w:r>
    </w:p>
    <w:p w14:paraId="069CB246" w14:textId="77777777" w:rsidR="00E4533E" w:rsidRPr="00EE2302" w:rsidRDefault="00E4533E" w:rsidP="00F5441F">
      <w:pPr>
        <w:ind w:left="709" w:hanging="709"/>
        <w:jc w:val="both"/>
        <w:rPr>
          <w:rFonts w:cs="Arial"/>
          <w:sz w:val="22"/>
          <w:szCs w:val="22"/>
          <w:lang w:val="en-AU"/>
        </w:rPr>
      </w:pPr>
    </w:p>
    <w:p w14:paraId="446FD702" w14:textId="77777777" w:rsidR="00E4533E" w:rsidRPr="00EE2302" w:rsidRDefault="00E4533E" w:rsidP="00F5441F">
      <w:pPr>
        <w:ind w:left="709"/>
        <w:jc w:val="both"/>
        <w:rPr>
          <w:rFonts w:cs="Arial"/>
          <w:sz w:val="22"/>
          <w:szCs w:val="22"/>
          <w:lang w:val="en-AU"/>
        </w:rPr>
      </w:pPr>
      <w:r w:rsidRPr="00EE2302">
        <w:rPr>
          <w:rFonts w:cs="Arial"/>
          <w:b/>
          <w:sz w:val="22"/>
          <w:szCs w:val="22"/>
          <w:lang w:val="en-AU"/>
        </w:rPr>
        <w:t xml:space="preserve">Note. </w:t>
      </w:r>
      <w:r w:rsidRPr="00EE2302">
        <w:rPr>
          <w:rFonts w:cs="Arial"/>
          <w:sz w:val="22"/>
          <w:szCs w:val="22"/>
          <w:lang w:val="en-AU"/>
        </w:rPr>
        <w:t xml:space="preserve">Under the </w:t>
      </w:r>
      <w:r w:rsidRPr="00EE2302">
        <w:rPr>
          <w:rFonts w:cs="Arial"/>
          <w:i/>
          <w:sz w:val="22"/>
          <w:szCs w:val="22"/>
          <w:lang w:val="en-AU"/>
        </w:rPr>
        <w:t>Roads Act 1993</w:t>
      </w:r>
      <w:r w:rsidRPr="00EE2302">
        <w:rPr>
          <w:rFonts w:cs="Arial"/>
          <w:sz w:val="22"/>
          <w:szCs w:val="22"/>
          <w:lang w:val="en-AU"/>
        </w:rPr>
        <w:t>, only the Roads Authority can approve commencement of works within an existing road reserve.</w:t>
      </w:r>
    </w:p>
    <w:p w14:paraId="11984EAE" w14:textId="77777777" w:rsidR="00E4533E" w:rsidRPr="00EE2302" w:rsidRDefault="00E4533E" w:rsidP="00F5441F">
      <w:pPr>
        <w:jc w:val="both"/>
        <w:rPr>
          <w:rFonts w:cs="Arial"/>
          <w:sz w:val="22"/>
          <w:szCs w:val="22"/>
          <w:lang w:val="en-AU"/>
        </w:rPr>
      </w:pPr>
    </w:p>
    <w:p w14:paraId="1B0F32B8" w14:textId="75B7F8FE" w:rsidR="00E4533E" w:rsidRPr="00EE2302" w:rsidRDefault="00E4533E" w:rsidP="00F5441F">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5</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Stormwater Detention and Water Quality</w:t>
      </w:r>
      <w:r w:rsidRPr="00EE2302">
        <w:rPr>
          <w:rFonts w:cs="Arial"/>
          <w:sz w:val="22"/>
          <w:szCs w:val="22"/>
          <w:lang w:val="en-AU"/>
        </w:rPr>
        <w:t xml:space="preserve"> - An on-site detention system and water quality system shall be provided for the site and designed in accordance with </w:t>
      </w:r>
      <w:r w:rsidR="00BD1993">
        <w:rPr>
          <w:rFonts w:cs="Arial"/>
          <w:sz w:val="22"/>
          <w:szCs w:val="22"/>
          <w:lang w:val="en-AU"/>
        </w:rPr>
        <w:t xml:space="preserve">the approved plans and </w:t>
      </w:r>
      <w:r w:rsidRPr="00EE2302">
        <w:rPr>
          <w:rFonts w:cs="Arial"/>
          <w:sz w:val="22"/>
          <w:szCs w:val="22"/>
          <w:lang w:val="en-AU"/>
        </w:rPr>
        <w:t>Council’s Engineering Specifications.</w:t>
      </w:r>
    </w:p>
    <w:p w14:paraId="31197797" w14:textId="77777777" w:rsidR="00E4533E" w:rsidRPr="00EE2302" w:rsidRDefault="00E4533E" w:rsidP="00F5441F">
      <w:pPr>
        <w:ind w:left="709" w:hanging="709"/>
        <w:jc w:val="both"/>
        <w:rPr>
          <w:rFonts w:cs="Arial"/>
          <w:sz w:val="22"/>
          <w:szCs w:val="22"/>
          <w:lang w:val="en-AU"/>
        </w:rPr>
      </w:pPr>
    </w:p>
    <w:p w14:paraId="390D9EEB" w14:textId="77777777" w:rsidR="00E4533E" w:rsidRPr="00EE2302" w:rsidRDefault="00E4533E" w:rsidP="00F5441F">
      <w:pPr>
        <w:ind w:left="709" w:hanging="709"/>
        <w:jc w:val="both"/>
        <w:rPr>
          <w:rFonts w:cs="Arial"/>
          <w:sz w:val="22"/>
          <w:szCs w:val="22"/>
          <w:lang w:val="en-AU"/>
        </w:rPr>
      </w:pPr>
      <w:r w:rsidRPr="00EE2302">
        <w:rPr>
          <w:rFonts w:cs="Arial"/>
          <w:sz w:val="22"/>
          <w:szCs w:val="22"/>
          <w:lang w:val="en-AU"/>
        </w:rPr>
        <w:tab/>
        <w:t>Where a Construction Certificate is required by this development consent, a detailed on-site detention and water quality report reflecting the Construction Certificate plans shall be provided to the certifier with the Construction Certificate application.</w:t>
      </w:r>
    </w:p>
    <w:p w14:paraId="5A9666A6" w14:textId="77777777" w:rsidR="00E4533E" w:rsidRPr="00EE2302" w:rsidRDefault="00E4533E" w:rsidP="00F5441F">
      <w:pPr>
        <w:ind w:left="709" w:hanging="709"/>
        <w:jc w:val="both"/>
        <w:rPr>
          <w:rFonts w:cs="Arial"/>
          <w:sz w:val="22"/>
          <w:szCs w:val="22"/>
          <w:lang w:val="en-AU"/>
        </w:rPr>
      </w:pPr>
    </w:p>
    <w:p w14:paraId="18E082D9" w14:textId="54CA0DC7" w:rsidR="00E4533E" w:rsidRPr="00EE2302" w:rsidRDefault="00E4533E" w:rsidP="00F5441F">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6</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Soil, Erosion, Sediment and Water Management</w:t>
      </w:r>
      <w:r w:rsidRPr="00EE2302">
        <w:rPr>
          <w:rFonts w:cs="Arial"/>
          <w:sz w:val="22"/>
          <w:szCs w:val="22"/>
          <w:lang w:val="en-AU"/>
        </w:rPr>
        <w:t xml:space="preserve"> - An erosion and sediment control plan shall be prepared in accordance with ‘Managing Urban Stormwater – Soils and Construction (‘the blue book’). Details demonstrating compliance shall be provided to the certifier with the Construction Certificate application.</w:t>
      </w:r>
    </w:p>
    <w:p w14:paraId="78086F3C" w14:textId="77777777" w:rsidR="00E4533E" w:rsidRPr="00EE2302" w:rsidRDefault="00E4533E" w:rsidP="00F5441F">
      <w:pPr>
        <w:jc w:val="both"/>
        <w:rPr>
          <w:rFonts w:cs="Arial"/>
          <w:sz w:val="22"/>
          <w:szCs w:val="22"/>
          <w:lang w:val="en-AU"/>
        </w:rPr>
      </w:pPr>
    </w:p>
    <w:p w14:paraId="76A037AC" w14:textId="4317DB57" w:rsidR="00E4533E" w:rsidRPr="00EE2302" w:rsidRDefault="00E4533E" w:rsidP="00F5441F">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7</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Detailed Landscape Plan </w:t>
      </w:r>
      <w:r w:rsidRPr="00EE2302">
        <w:rPr>
          <w:rFonts w:cs="Arial"/>
          <w:sz w:val="22"/>
          <w:szCs w:val="22"/>
          <w:lang w:val="en-AU"/>
        </w:rPr>
        <w:t>- A detailed landscape plan must be prepared in accordance with Council’s Engineering Specifications. Details demonstrating compliance shall be provided to the certifier.</w:t>
      </w:r>
    </w:p>
    <w:p w14:paraId="7B84AA75" w14:textId="77777777" w:rsidR="00E4533E" w:rsidRPr="00EE2302" w:rsidRDefault="00E4533E" w:rsidP="00F5441F">
      <w:pPr>
        <w:ind w:left="709" w:hanging="709"/>
        <w:jc w:val="both"/>
        <w:rPr>
          <w:rFonts w:cs="Arial"/>
          <w:sz w:val="22"/>
          <w:szCs w:val="22"/>
          <w:lang w:val="en-AU"/>
        </w:rPr>
      </w:pPr>
    </w:p>
    <w:p w14:paraId="2B8C36C7" w14:textId="77777777" w:rsidR="00E4533E" w:rsidRPr="00EE2302" w:rsidRDefault="00E4533E" w:rsidP="00F5441F">
      <w:pPr>
        <w:ind w:left="709" w:hanging="709"/>
        <w:jc w:val="both"/>
        <w:rPr>
          <w:rFonts w:cs="Arial"/>
          <w:sz w:val="22"/>
          <w:szCs w:val="22"/>
          <w:lang w:val="en-AU"/>
        </w:rPr>
      </w:pPr>
      <w:r w:rsidRPr="00EE2302">
        <w:rPr>
          <w:rFonts w:cs="Arial"/>
          <w:sz w:val="22"/>
          <w:szCs w:val="22"/>
          <w:lang w:val="en-AU"/>
        </w:rPr>
        <w:tab/>
        <w:t>The detailed landscape must include:</w:t>
      </w:r>
    </w:p>
    <w:p w14:paraId="3D1E35E7" w14:textId="77777777" w:rsidR="00E4533E" w:rsidRPr="00EE2302" w:rsidRDefault="00E4533E" w:rsidP="00F5441F">
      <w:pPr>
        <w:ind w:left="709" w:hanging="709"/>
        <w:jc w:val="both"/>
        <w:rPr>
          <w:rFonts w:cs="Arial"/>
          <w:sz w:val="22"/>
          <w:szCs w:val="22"/>
          <w:lang w:val="en-AU"/>
        </w:rPr>
      </w:pPr>
    </w:p>
    <w:p w14:paraId="6D817EE2" w14:textId="48928716" w:rsidR="000618BC" w:rsidRPr="00EE2302" w:rsidRDefault="000618BC" w:rsidP="00F5441F">
      <w:pPr>
        <w:pStyle w:val="ListParagraph"/>
        <w:numPr>
          <w:ilvl w:val="0"/>
          <w:numId w:val="25"/>
        </w:numPr>
        <w:ind w:left="1418" w:hanging="709"/>
        <w:rPr>
          <w:rFonts w:cs="Arial"/>
          <w:sz w:val="22"/>
          <w:szCs w:val="22"/>
        </w:rPr>
      </w:pPr>
      <w:r w:rsidRPr="00EE2302">
        <w:rPr>
          <w:rFonts w:cs="Arial"/>
          <w:sz w:val="22"/>
          <w:szCs w:val="22"/>
        </w:rPr>
        <w:t>Landscaped areas as far as practical, must incorporate WSUD principles for rainwater capture and reuse.</w:t>
      </w:r>
    </w:p>
    <w:p w14:paraId="385534BA" w14:textId="77777777" w:rsidR="000618BC" w:rsidRPr="00EE2302" w:rsidRDefault="000618BC" w:rsidP="00F5441F">
      <w:pPr>
        <w:pStyle w:val="ListParagraph"/>
        <w:ind w:left="1418"/>
        <w:rPr>
          <w:rFonts w:cs="Arial"/>
          <w:sz w:val="22"/>
          <w:szCs w:val="22"/>
        </w:rPr>
      </w:pPr>
    </w:p>
    <w:p w14:paraId="4B06AEF1" w14:textId="73FDA76C" w:rsidR="00E4533E" w:rsidRPr="00EE2302" w:rsidRDefault="000618BC" w:rsidP="00F5441F">
      <w:pPr>
        <w:pStyle w:val="ListParagraph"/>
        <w:numPr>
          <w:ilvl w:val="0"/>
          <w:numId w:val="25"/>
        </w:numPr>
        <w:ind w:left="1418" w:hanging="709"/>
        <w:rPr>
          <w:rFonts w:cs="Arial"/>
          <w:sz w:val="22"/>
          <w:szCs w:val="22"/>
        </w:rPr>
      </w:pPr>
      <w:r w:rsidRPr="00EE2302">
        <w:rPr>
          <w:rFonts w:cs="Arial"/>
          <w:sz w:val="22"/>
          <w:szCs w:val="22"/>
        </w:rPr>
        <w:t>Species pallet be improved by selecting drought and extreme weather hardy species suitable to Camden district.</w:t>
      </w:r>
    </w:p>
    <w:p w14:paraId="5A722D17" w14:textId="77777777" w:rsidR="00E4533E" w:rsidRPr="00EE2302" w:rsidRDefault="00E4533E" w:rsidP="00F5441F">
      <w:pPr>
        <w:jc w:val="both"/>
        <w:rPr>
          <w:rFonts w:cs="Arial"/>
          <w:sz w:val="22"/>
          <w:szCs w:val="22"/>
          <w:lang w:val="en-AU"/>
        </w:rPr>
      </w:pPr>
    </w:p>
    <w:p w14:paraId="6938A784" w14:textId="78BB86F0" w:rsidR="00E4533E" w:rsidRPr="00EE2302" w:rsidRDefault="00E4533E" w:rsidP="00F5441F">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8</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Sydney Water Trade Waste </w:t>
      </w:r>
      <w:r w:rsidRPr="00EE2302">
        <w:rPr>
          <w:rFonts w:cs="Arial"/>
          <w:sz w:val="22"/>
          <w:szCs w:val="22"/>
          <w:lang w:val="en-AU"/>
        </w:rPr>
        <w:t>- The applicant shall contact the Commercial Trade Waste section of Sydney Water regarding the trade waste requirements. A written response from Sydney Water demonstrating compliance shall be provided to the accredited certifier and Council.</w:t>
      </w:r>
    </w:p>
    <w:p w14:paraId="3D7F5CD4" w14:textId="77777777" w:rsidR="00E4533E" w:rsidRPr="00EE2302" w:rsidRDefault="00E4533E" w:rsidP="00F5441F">
      <w:pPr>
        <w:jc w:val="both"/>
        <w:rPr>
          <w:rFonts w:cs="Arial"/>
          <w:sz w:val="22"/>
          <w:szCs w:val="22"/>
          <w:lang w:val="en-AU"/>
        </w:rPr>
      </w:pPr>
    </w:p>
    <w:p w14:paraId="5A18FDBE" w14:textId="788B958E" w:rsidR="00E4533E" w:rsidRPr="00EE2302" w:rsidRDefault="00E4533E" w:rsidP="00F5441F">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9</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Food Premises </w:t>
      </w:r>
      <w:r w:rsidRPr="00EE2302">
        <w:rPr>
          <w:rFonts w:cs="Arial"/>
          <w:sz w:val="22"/>
          <w:szCs w:val="22"/>
          <w:lang w:val="en-AU"/>
        </w:rPr>
        <w:t>- The design, construction, fit-out, use and ongoing operation of the food premises and/or food storage area shall comply with all applicable Acts, Regulation, codes and standards including:</w:t>
      </w:r>
    </w:p>
    <w:p w14:paraId="0BCB3BDE" w14:textId="77777777" w:rsidR="00E4533E" w:rsidRPr="00EE2302" w:rsidRDefault="00E4533E" w:rsidP="00F5441F">
      <w:pPr>
        <w:ind w:left="709" w:hanging="709"/>
        <w:jc w:val="both"/>
        <w:rPr>
          <w:rFonts w:cs="Arial"/>
          <w:sz w:val="22"/>
          <w:szCs w:val="22"/>
          <w:lang w:val="en-AU"/>
        </w:rPr>
      </w:pPr>
    </w:p>
    <w:p w14:paraId="0EC45EF6" w14:textId="77777777" w:rsidR="00E4533E" w:rsidRPr="00EE2302" w:rsidRDefault="00E4533E" w:rsidP="00F5441F">
      <w:pPr>
        <w:numPr>
          <w:ilvl w:val="0"/>
          <w:numId w:val="5"/>
        </w:numPr>
        <w:spacing w:after="240"/>
        <w:ind w:left="1418" w:hanging="709"/>
        <w:jc w:val="both"/>
        <w:rPr>
          <w:rFonts w:cs="Arial"/>
          <w:i/>
          <w:sz w:val="22"/>
          <w:szCs w:val="22"/>
          <w:lang w:val="en-AU"/>
        </w:rPr>
      </w:pPr>
      <w:r w:rsidRPr="00EE2302">
        <w:rPr>
          <w:rFonts w:cs="Arial"/>
          <w:sz w:val="22"/>
          <w:szCs w:val="22"/>
          <w:lang w:val="en-AU"/>
        </w:rPr>
        <w:t xml:space="preserve">the </w:t>
      </w:r>
      <w:r w:rsidRPr="00EE2302">
        <w:rPr>
          <w:rFonts w:cs="Arial"/>
          <w:i/>
          <w:sz w:val="22"/>
          <w:szCs w:val="22"/>
          <w:lang w:val="en-AU"/>
        </w:rPr>
        <w:t>Food Act 2003;</w:t>
      </w:r>
    </w:p>
    <w:p w14:paraId="1E7BB665" w14:textId="77777777" w:rsidR="00E4533E" w:rsidRPr="00EE2302" w:rsidRDefault="00E4533E" w:rsidP="00F5441F">
      <w:pPr>
        <w:numPr>
          <w:ilvl w:val="0"/>
          <w:numId w:val="5"/>
        </w:numPr>
        <w:spacing w:after="240"/>
        <w:ind w:left="1418" w:hanging="709"/>
        <w:jc w:val="both"/>
        <w:rPr>
          <w:rFonts w:cs="Arial"/>
          <w:sz w:val="22"/>
          <w:szCs w:val="22"/>
          <w:lang w:val="en-AU"/>
        </w:rPr>
      </w:pPr>
      <w:r w:rsidRPr="00EE2302">
        <w:rPr>
          <w:rFonts w:cs="Arial"/>
          <w:sz w:val="22"/>
          <w:szCs w:val="22"/>
          <w:lang w:val="en-AU"/>
        </w:rPr>
        <w:t>the Food Regulation 2015;</w:t>
      </w:r>
    </w:p>
    <w:p w14:paraId="0B110EEC" w14:textId="77777777" w:rsidR="00E4533E" w:rsidRPr="00EE2302" w:rsidRDefault="00E4533E" w:rsidP="00F5441F">
      <w:pPr>
        <w:numPr>
          <w:ilvl w:val="0"/>
          <w:numId w:val="5"/>
        </w:numPr>
        <w:spacing w:after="240"/>
        <w:ind w:left="1418" w:hanging="709"/>
        <w:jc w:val="both"/>
        <w:rPr>
          <w:rFonts w:cs="Arial"/>
          <w:sz w:val="22"/>
          <w:szCs w:val="22"/>
          <w:lang w:val="en-AU"/>
        </w:rPr>
      </w:pPr>
      <w:r w:rsidRPr="00EE2302">
        <w:rPr>
          <w:rFonts w:cs="Arial"/>
          <w:sz w:val="22"/>
          <w:szCs w:val="22"/>
          <w:lang w:val="en-AU"/>
        </w:rPr>
        <w:t>Food Standards Australia and New Zealand – Food Standards Code 2003;</w:t>
      </w:r>
    </w:p>
    <w:p w14:paraId="28761920" w14:textId="77777777" w:rsidR="00E4533E" w:rsidRPr="00EE2302" w:rsidRDefault="00E4533E" w:rsidP="00F5441F">
      <w:pPr>
        <w:numPr>
          <w:ilvl w:val="0"/>
          <w:numId w:val="5"/>
        </w:numPr>
        <w:spacing w:after="240"/>
        <w:ind w:left="1418" w:hanging="709"/>
        <w:jc w:val="both"/>
        <w:rPr>
          <w:rFonts w:cs="Arial"/>
          <w:sz w:val="22"/>
          <w:szCs w:val="22"/>
          <w:lang w:val="en-AU"/>
        </w:rPr>
      </w:pPr>
      <w:r w:rsidRPr="00EE2302">
        <w:rPr>
          <w:rFonts w:cs="Arial"/>
          <w:sz w:val="22"/>
          <w:szCs w:val="22"/>
          <w:lang w:val="en-AU"/>
        </w:rPr>
        <w:t>Council’s Food Premises Code;</w:t>
      </w:r>
    </w:p>
    <w:p w14:paraId="55AEAC9A" w14:textId="77777777" w:rsidR="00E4533E" w:rsidRPr="00EE2302" w:rsidRDefault="00E4533E" w:rsidP="00F5441F">
      <w:pPr>
        <w:numPr>
          <w:ilvl w:val="0"/>
          <w:numId w:val="5"/>
        </w:numPr>
        <w:spacing w:after="240"/>
        <w:ind w:left="1418" w:hanging="709"/>
        <w:jc w:val="both"/>
        <w:rPr>
          <w:rFonts w:cs="Arial"/>
          <w:sz w:val="22"/>
          <w:szCs w:val="22"/>
          <w:lang w:val="en-AU"/>
        </w:rPr>
      </w:pPr>
      <w:r w:rsidRPr="00EE2302">
        <w:rPr>
          <w:rFonts w:cs="Arial"/>
          <w:sz w:val="22"/>
          <w:szCs w:val="22"/>
          <w:lang w:val="en-AU"/>
        </w:rPr>
        <w:t xml:space="preserve">AS 1668.1-2015 and 1668.2-2012; </w:t>
      </w:r>
    </w:p>
    <w:p w14:paraId="292070D4" w14:textId="77777777" w:rsidR="00E4533E" w:rsidRPr="00EE2302" w:rsidRDefault="00E4533E" w:rsidP="00F5441F">
      <w:pPr>
        <w:numPr>
          <w:ilvl w:val="0"/>
          <w:numId w:val="5"/>
        </w:numPr>
        <w:spacing w:after="240"/>
        <w:ind w:left="1418" w:hanging="709"/>
        <w:jc w:val="both"/>
        <w:rPr>
          <w:rFonts w:cs="Arial"/>
          <w:sz w:val="22"/>
          <w:szCs w:val="22"/>
          <w:lang w:val="en-AU"/>
        </w:rPr>
      </w:pPr>
      <w:r w:rsidRPr="00EE2302">
        <w:rPr>
          <w:rFonts w:cs="Arial"/>
          <w:sz w:val="22"/>
          <w:szCs w:val="22"/>
          <w:lang w:val="en-AU"/>
        </w:rPr>
        <w:t>the BCA; and</w:t>
      </w:r>
    </w:p>
    <w:p w14:paraId="5C954989" w14:textId="77777777" w:rsidR="00E4533E" w:rsidRPr="00EE2302" w:rsidRDefault="00E4533E" w:rsidP="00F5441F">
      <w:pPr>
        <w:numPr>
          <w:ilvl w:val="0"/>
          <w:numId w:val="5"/>
        </w:numPr>
        <w:spacing w:after="240"/>
        <w:ind w:left="1418" w:hanging="709"/>
        <w:jc w:val="both"/>
        <w:rPr>
          <w:rFonts w:cs="Arial"/>
          <w:sz w:val="22"/>
          <w:szCs w:val="22"/>
          <w:lang w:val="en-AU"/>
        </w:rPr>
      </w:pPr>
      <w:r w:rsidRPr="00EE2302">
        <w:rPr>
          <w:rFonts w:cs="Arial"/>
          <w:sz w:val="22"/>
          <w:szCs w:val="22"/>
          <w:lang w:val="en-AU"/>
        </w:rPr>
        <w:t xml:space="preserve">AS 4674-2004 Design, construction and </w:t>
      </w:r>
      <w:proofErr w:type="spellStart"/>
      <w:r w:rsidRPr="00EE2302">
        <w:rPr>
          <w:rFonts w:cs="Arial"/>
          <w:sz w:val="22"/>
          <w:szCs w:val="22"/>
          <w:lang w:val="en-AU"/>
        </w:rPr>
        <w:t>fitout</w:t>
      </w:r>
      <w:proofErr w:type="spellEnd"/>
      <w:r w:rsidRPr="00EE2302">
        <w:rPr>
          <w:rFonts w:cs="Arial"/>
          <w:sz w:val="22"/>
          <w:szCs w:val="22"/>
          <w:lang w:val="en-AU"/>
        </w:rPr>
        <w:t xml:space="preserve"> of food premises</w:t>
      </w:r>
    </w:p>
    <w:p w14:paraId="6632E269" w14:textId="67BF1CBA" w:rsidR="00E4533E" w:rsidRPr="00EE2302" w:rsidRDefault="00E4533E" w:rsidP="00F5441F">
      <w:pPr>
        <w:ind w:left="709"/>
        <w:jc w:val="both"/>
        <w:rPr>
          <w:rFonts w:cs="Arial"/>
          <w:sz w:val="22"/>
          <w:szCs w:val="22"/>
          <w:lang w:val="en-AU"/>
        </w:rPr>
      </w:pPr>
      <w:r w:rsidRPr="00EE2302">
        <w:rPr>
          <w:rFonts w:cs="Arial"/>
          <w:sz w:val="22"/>
          <w:szCs w:val="22"/>
          <w:lang w:val="en-AU"/>
        </w:rPr>
        <w:t>Details demonstrating compliance shall be provided to the certifier with the</w:t>
      </w:r>
      <w:r w:rsidR="00BD1993">
        <w:rPr>
          <w:rFonts w:cs="Arial"/>
          <w:sz w:val="22"/>
          <w:szCs w:val="22"/>
          <w:lang w:val="en-AU"/>
        </w:rPr>
        <w:t xml:space="preserve"> relevant</w:t>
      </w:r>
      <w:r w:rsidRPr="00EE2302">
        <w:rPr>
          <w:rFonts w:cs="Arial"/>
          <w:sz w:val="22"/>
          <w:szCs w:val="22"/>
          <w:lang w:val="en-AU"/>
        </w:rPr>
        <w:t xml:space="preserve"> Construction Certificate application.</w:t>
      </w:r>
    </w:p>
    <w:p w14:paraId="4C507E6D" w14:textId="470EE8EC" w:rsidR="006E1291" w:rsidRDefault="006E1291" w:rsidP="00F5441F">
      <w:pPr>
        <w:jc w:val="both"/>
        <w:rPr>
          <w:rFonts w:cs="Arial"/>
          <w:sz w:val="22"/>
          <w:szCs w:val="22"/>
          <w:lang w:val="en-AU"/>
        </w:rPr>
      </w:pPr>
    </w:p>
    <w:p w14:paraId="0A67DE13" w14:textId="6B997581" w:rsidR="006E1291" w:rsidRDefault="006E1291" w:rsidP="00F5441F">
      <w:pPr>
        <w:ind w:left="709" w:hanging="709"/>
        <w:jc w:val="both"/>
        <w:rPr>
          <w:rFonts w:cs="Arial"/>
          <w:sz w:val="22"/>
          <w:szCs w:val="22"/>
        </w:rPr>
      </w:pPr>
      <w:r>
        <w:rPr>
          <w:rFonts w:cs="Arial"/>
          <w:sz w:val="22"/>
          <w:szCs w:val="22"/>
        </w:rPr>
        <w:t>(1</w:t>
      </w:r>
      <w:r w:rsidR="008D09B9">
        <w:rPr>
          <w:rFonts w:cs="Arial"/>
          <w:sz w:val="22"/>
          <w:szCs w:val="22"/>
        </w:rPr>
        <w:t>0</w:t>
      </w:r>
      <w:r>
        <w:rPr>
          <w:rFonts w:cs="Arial"/>
          <w:sz w:val="22"/>
          <w:szCs w:val="22"/>
        </w:rPr>
        <w:t>)</w:t>
      </w:r>
      <w:r>
        <w:rPr>
          <w:rFonts w:cs="Arial"/>
          <w:sz w:val="22"/>
          <w:szCs w:val="22"/>
        </w:rPr>
        <w:tab/>
      </w:r>
      <w:r w:rsidRPr="00C80597">
        <w:rPr>
          <w:rFonts w:cs="Arial"/>
          <w:b/>
          <w:sz w:val="22"/>
          <w:szCs w:val="22"/>
        </w:rPr>
        <w:t xml:space="preserve">Long Service Levy </w:t>
      </w:r>
      <w:r w:rsidRPr="00C80597">
        <w:rPr>
          <w:rFonts w:cs="Arial"/>
          <w:sz w:val="22"/>
          <w:szCs w:val="22"/>
        </w:rPr>
        <w:t xml:space="preserve">- In accordance with Section 34 of the </w:t>
      </w:r>
      <w:r w:rsidRPr="00C80597">
        <w:rPr>
          <w:rFonts w:cs="Arial"/>
          <w:i/>
          <w:sz w:val="22"/>
          <w:szCs w:val="22"/>
        </w:rPr>
        <w:t>Building and Construction Industry Long Service Payments Act 1986</w:t>
      </w:r>
      <w:r w:rsidRPr="00C80597">
        <w:rPr>
          <w:rFonts w:cs="Arial"/>
          <w:sz w:val="22"/>
          <w:szCs w:val="22"/>
        </w:rPr>
        <w:t xml:space="preserve">, the applicant shall pay a long service levy at the prescribed rate to either the Long Service Payments Corporation or Council for any </w:t>
      </w:r>
      <w:r>
        <w:rPr>
          <w:rFonts w:cs="Arial"/>
          <w:sz w:val="22"/>
          <w:szCs w:val="22"/>
        </w:rPr>
        <w:t xml:space="preserve">building </w:t>
      </w:r>
      <w:r w:rsidRPr="00C80597">
        <w:rPr>
          <w:rFonts w:cs="Arial"/>
          <w:sz w:val="22"/>
          <w:szCs w:val="22"/>
        </w:rPr>
        <w:t>work that cost $25,000 or more.</w:t>
      </w:r>
    </w:p>
    <w:p w14:paraId="6D9448F8" w14:textId="77777777" w:rsidR="006E1291" w:rsidRPr="00D62B14" w:rsidRDefault="006E1291" w:rsidP="00F5441F">
      <w:pPr>
        <w:jc w:val="both"/>
        <w:rPr>
          <w:rFonts w:cs="Arial"/>
          <w:bCs/>
          <w:color w:val="000000"/>
          <w:sz w:val="22"/>
          <w:szCs w:val="22"/>
          <w:lang w:eastAsia="en-AU"/>
        </w:rPr>
      </w:pPr>
    </w:p>
    <w:p w14:paraId="3B5E4083" w14:textId="503C6AAF" w:rsidR="006E1291" w:rsidRPr="00116EB7" w:rsidRDefault="006E1291" w:rsidP="00F5441F">
      <w:pPr>
        <w:ind w:left="709" w:hanging="709"/>
        <w:jc w:val="both"/>
        <w:rPr>
          <w:rFonts w:cs="Arial"/>
          <w:color w:val="000000"/>
          <w:sz w:val="22"/>
          <w:szCs w:val="22"/>
          <w:lang w:eastAsia="en-AU"/>
        </w:rPr>
      </w:pPr>
      <w:r w:rsidRPr="00D62B14">
        <w:rPr>
          <w:rFonts w:cs="Arial"/>
          <w:bCs/>
          <w:color w:val="000000"/>
          <w:sz w:val="22"/>
          <w:szCs w:val="22"/>
          <w:lang w:eastAsia="en-AU"/>
        </w:rPr>
        <w:t>(1</w:t>
      </w:r>
      <w:r w:rsidR="008D09B9">
        <w:rPr>
          <w:rFonts w:cs="Arial"/>
          <w:bCs/>
          <w:color w:val="000000"/>
          <w:sz w:val="22"/>
          <w:szCs w:val="22"/>
          <w:lang w:eastAsia="en-AU"/>
        </w:rPr>
        <w:t>1</w:t>
      </w:r>
      <w:r w:rsidRPr="00D62B14">
        <w:rPr>
          <w:rFonts w:cs="Arial"/>
          <w:bCs/>
          <w:color w:val="000000"/>
          <w:sz w:val="22"/>
          <w:szCs w:val="22"/>
          <w:lang w:eastAsia="en-AU"/>
        </w:rPr>
        <w:t>)</w:t>
      </w:r>
      <w:r>
        <w:rPr>
          <w:rFonts w:cs="Arial"/>
          <w:b/>
          <w:color w:val="000000"/>
          <w:sz w:val="22"/>
          <w:szCs w:val="22"/>
          <w:lang w:eastAsia="en-AU"/>
        </w:rPr>
        <w:tab/>
      </w:r>
      <w:r w:rsidRPr="00116EB7">
        <w:rPr>
          <w:rFonts w:cs="Arial"/>
          <w:b/>
          <w:color w:val="000000"/>
          <w:sz w:val="22"/>
          <w:szCs w:val="22"/>
          <w:lang w:eastAsia="en-AU"/>
        </w:rPr>
        <w:t xml:space="preserve">Special Infrastructure Contribution </w:t>
      </w:r>
      <w:r w:rsidRPr="00116EB7">
        <w:rPr>
          <w:rFonts w:cs="Arial"/>
          <w:sz w:val="22"/>
          <w:szCs w:val="22"/>
        </w:rPr>
        <w:t xml:space="preserve">- </w:t>
      </w:r>
      <w:r w:rsidRPr="00116EB7">
        <w:rPr>
          <w:rFonts w:cs="Arial"/>
          <w:color w:val="000000"/>
          <w:sz w:val="22"/>
          <w:szCs w:val="22"/>
          <w:lang w:eastAsia="en-AU"/>
        </w:rPr>
        <w:t xml:space="preserve">The applicant shall make a special infrastructure contribution (SIC) in accordance with the determination made by the Minister administering the </w:t>
      </w:r>
      <w:r w:rsidRPr="00116EB7">
        <w:rPr>
          <w:rFonts w:cs="Arial"/>
          <w:i/>
          <w:color w:val="000000"/>
          <w:sz w:val="22"/>
          <w:szCs w:val="22"/>
          <w:lang w:eastAsia="en-AU"/>
        </w:rPr>
        <w:t>EP&amp;A Act 1979</w:t>
      </w:r>
      <w:r w:rsidRPr="00116EB7">
        <w:rPr>
          <w:rFonts w:cs="Arial"/>
          <w:color w:val="000000"/>
          <w:sz w:val="22"/>
          <w:szCs w:val="22"/>
          <w:lang w:eastAsia="en-AU"/>
        </w:rPr>
        <w:t xml:space="preserve"> under Section 94EE of that Act and as in force on the date of this consent. This contribution shall be paid to the DP&amp;E.</w:t>
      </w:r>
    </w:p>
    <w:p w14:paraId="29DDC851" w14:textId="77777777" w:rsidR="006E1291" w:rsidRPr="00116EB7" w:rsidRDefault="006E1291" w:rsidP="00F5441F">
      <w:pPr>
        <w:ind w:left="709" w:hanging="709"/>
        <w:jc w:val="both"/>
        <w:rPr>
          <w:rFonts w:cs="Arial"/>
          <w:color w:val="000000"/>
          <w:sz w:val="22"/>
          <w:szCs w:val="22"/>
          <w:lang w:eastAsia="en-AU"/>
        </w:rPr>
      </w:pPr>
    </w:p>
    <w:p w14:paraId="3C5AA664" w14:textId="77777777" w:rsidR="006E1291" w:rsidRDefault="006E1291" w:rsidP="00F5441F">
      <w:pPr>
        <w:ind w:left="709"/>
        <w:jc w:val="both"/>
        <w:rPr>
          <w:rFonts w:cs="Arial"/>
          <w:color w:val="000000"/>
          <w:sz w:val="22"/>
          <w:szCs w:val="22"/>
          <w:lang w:eastAsia="en-AU"/>
        </w:rPr>
      </w:pPr>
      <w:r w:rsidRPr="00116EB7">
        <w:rPr>
          <w:rFonts w:cs="Arial"/>
          <w:color w:val="000000"/>
          <w:sz w:val="22"/>
          <w:szCs w:val="22"/>
          <w:lang w:eastAsia="en-AU"/>
        </w:rPr>
        <w:t>Evidence of payment of the SIC shall be provided to Council and the Certifying Authority.</w:t>
      </w:r>
    </w:p>
    <w:p w14:paraId="7FF6294C" w14:textId="219B41C5" w:rsidR="006E1291" w:rsidRDefault="006E1291" w:rsidP="00F5441F">
      <w:pPr>
        <w:jc w:val="both"/>
        <w:rPr>
          <w:rFonts w:ascii="Arial Bold" w:hAnsi="Arial Bold" w:cs="Arial"/>
          <w:b/>
          <w:lang w:val="en-AU"/>
        </w:rPr>
      </w:pPr>
    </w:p>
    <w:p w14:paraId="42DA4656" w14:textId="75954C62" w:rsidR="006E1291" w:rsidRDefault="006E1291" w:rsidP="00F5441F">
      <w:pPr>
        <w:ind w:left="709" w:hanging="709"/>
        <w:jc w:val="both"/>
        <w:rPr>
          <w:rFonts w:cs="Arial"/>
          <w:sz w:val="22"/>
          <w:szCs w:val="22"/>
        </w:rPr>
      </w:pPr>
      <w:r>
        <w:rPr>
          <w:rFonts w:cs="Arial"/>
          <w:sz w:val="22"/>
          <w:szCs w:val="22"/>
        </w:rPr>
        <w:t>(1</w:t>
      </w:r>
      <w:r w:rsidR="008D09B9">
        <w:rPr>
          <w:rFonts w:cs="Arial"/>
          <w:sz w:val="22"/>
          <w:szCs w:val="22"/>
        </w:rPr>
        <w:t>2</w:t>
      </w:r>
      <w:r>
        <w:rPr>
          <w:rFonts w:cs="Arial"/>
          <w:sz w:val="22"/>
          <w:szCs w:val="22"/>
        </w:rPr>
        <w:t>)</w:t>
      </w:r>
      <w:r>
        <w:rPr>
          <w:rFonts w:cs="Arial"/>
          <w:sz w:val="22"/>
          <w:szCs w:val="22"/>
        </w:rPr>
        <w:tab/>
      </w:r>
      <w:r w:rsidRPr="00417830">
        <w:rPr>
          <w:rFonts w:cs="Arial"/>
          <w:b/>
          <w:sz w:val="22"/>
          <w:szCs w:val="22"/>
        </w:rPr>
        <w:t xml:space="preserve">Mechanical Exhaust System </w:t>
      </w:r>
      <w:r w:rsidRPr="00417830">
        <w:rPr>
          <w:rFonts w:cs="Arial"/>
          <w:sz w:val="22"/>
          <w:szCs w:val="22"/>
        </w:rPr>
        <w:t xml:space="preserve">- Mechanical exhaust system(s) shall comply with the BCA and AS 1668 Parts 1 and 2 (including exhaust air quantities and discharge location points). Details demonstrating compliance shall be provided to the </w:t>
      </w:r>
      <w:r>
        <w:rPr>
          <w:rFonts w:cs="Arial"/>
          <w:sz w:val="22"/>
          <w:szCs w:val="22"/>
        </w:rPr>
        <w:t>accredited certifier</w:t>
      </w:r>
      <w:r w:rsidRPr="00417830">
        <w:rPr>
          <w:rFonts w:cs="Arial"/>
          <w:sz w:val="22"/>
          <w:szCs w:val="22"/>
        </w:rPr>
        <w:t>.</w:t>
      </w:r>
    </w:p>
    <w:p w14:paraId="420B63BB" w14:textId="77777777" w:rsidR="006E1291" w:rsidRPr="00EE2302" w:rsidRDefault="006E1291">
      <w:pPr>
        <w:jc w:val="both"/>
        <w:rPr>
          <w:rFonts w:ascii="Arial Bold" w:hAnsi="Arial Bold" w:cs="Arial"/>
          <w:b/>
          <w:lang w:val="en-AU"/>
        </w:rPr>
      </w:pPr>
    </w:p>
    <w:p w14:paraId="0D8A3222" w14:textId="77777777" w:rsidR="00E4533E" w:rsidRPr="00EE2302" w:rsidRDefault="00E4533E" w:rsidP="000618BC">
      <w:pPr>
        <w:jc w:val="both"/>
        <w:rPr>
          <w:rFonts w:ascii="Arial Bold" w:hAnsi="Arial Bold" w:cs="Arial"/>
          <w:b/>
          <w:lang w:val="en-AU"/>
        </w:rPr>
      </w:pPr>
      <w:r w:rsidRPr="00EE2302">
        <w:rPr>
          <w:rFonts w:ascii="Arial Bold" w:hAnsi="Arial Bold" w:cs="Arial"/>
          <w:b/>
          <w:lang w:val="en-AU"/>
        </w:rPr>
        <w:t>3.0 - Prior to Commencement of Works</w:t>
      </w:r>
    </w:p>
    <w:p w14:paraId="09B205B7" w14:textId="77777777" w:rsidR="00E4533E" w:rsidRPr="00EE2302" w:rsidRDefault="00E4533E" w:rsidP="000618BC">
      <w:pPr>
        <w:jc w:val="both"/>
        <w:rPr>
          <w:rFonts w:cs="Arial"/>
          <w:sz w:val="22"/>
          <w:szCs w:val="22"/>
          <w:lang w:val="en-AU"/>
        </w:rPr>
      </w:pPr>
    </w:p>
    <w:p w14:paraId="0D91FC46" w14:textId="77777777" w:rsidR="00E4533E" w:rsidRPr="00EE2302" w:rsidRDefault="00E4533E" w:rsidP="000618BC">
      <w:pPr>
        <w:jc w:val="both"/>
        <w:rPr>
          <w:rFonts w:cs="Arial"/>
          <w:sz w:val="22"/>
          <w:szCs w:val="22"/>
          <w:lang w:val="en-AU"/>
        </w:rPr>
      </w:pPr>
      <w:r w:rsidRPr="00EE2302">
        <w:rPr>
          <w:rFonts w:cs="Arial"/>
          <w:sz w:val="22"/>
          <w:szCs w:val="22"/>
          <w:lang w:val="en-AU"/>
        </w:rPr>
        <w:t>The following conditions of consent shall be complied with prior to any works commencing on the development site.</w:t>
      </w:r>
    </w:p>
    <w:p w14:paraId="3487C526" w14:textId="77777777" w:rsidR="00E4533E" w:rsidRPr="00EE2302" w:rsidRDefault="00E4533E" w:rsidP="000618BC">
      <w:pPr>
        <w:jc w:val="both"/>
        <w:rPr>
          <w:rFonts w:cs="Arial"/>
          <w:sz w:val="22"/>
          <w:szCs w:val="22"/>
          <w:lang w:val="en-AU"/>
        </w:rPr>
      </w:pPr>
    </w:p>
    <w:p w14:paraId="57A313BA"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Pr="00EE2302">
        <w:rPr>
          <w:rFonts w:cs="Arial"/>
          <w:sz w:val="22"/>
          <w:szCs w:val="22"/>
          <w:lang w:val="en-AU"/>
        </w:rPr>
        <w:tab/>
      </w:r>
      <w:r w:rsidRPr="00EE2302">
        <w:rPr>
          <w:rFonts w:cs="Arial"/>
          <w:b/>
          <w:sz w:val="22"/>
          <w:szCs w:val="22"/>
          <w:lang w:val="en-AU"/>
        </w:rPr>
        <w:t xml:space="preserve">Public Liability Insurance </w:t>
      </w:r>
      <w:r w:rsidRPr="00EE2302">
        <w:rPr>
          <w:rFonts w:cs="Arial"/>
          <w:sz w:val="22"/>
          <w:szCs w:val="22"/>
          <w:lang w:val="en-AU"/>
        </w:rPr>
        <w:t xml:space="preserve">- The owner or contractor shall take out a Public Liability Insurance Policy with a minimum cover of $20 million in relation to the occupation of, and works within, </w:t>
      </w:r>
      <w:r w:rsidRPr="00EE2302">
        <w:rPr>
          <w:rFonts w:cs="Arial"/>
          <w:color w:val="000000"/>
          <w:sz w:val="22"/>
          <w:szCs w:val="22"/>
          <w:lang w:val="en-AU"/>
        </w:rPr>
        <w:t>public property (i.e. kerbs, gutters, footpaths, walkways, reserves, etc)</w:t>
      </w:r>
      <w:r w:rsidRPr="00EE2302">
        <w:rPr>
          <w:rFonts w:cs="Arial"/>
          <w:sz w:val="22"/>
          <w:szCs w:val="22"/>
          <w:lang w:val="en-AU"/>
        </w:rPr>
        <w:t xml:space="preserve"> for the full duration of the proposed works. Evidence of this Policy shall be provided to Council and the certifier.</w:t>
      </w:r>
    </w:p>
    <w:p w14:paraId="2638A701" w14:textId="77777777" w:rsidR="00E4533E" w:rsidRPr="00EE2302" w:rsidRDefault="00E4533E" w:rsidP="000618BC">
      <w:pPr>
        <w:jc w:val="both"/>
        <w:rPr>
          <w:rFonts w:cs="Arial"/>
          <w:color w:val="000000"/>
          <w:sz w:val="22"/>
          <w:szCs w:val="22"/>
          <w:lang w:val="en-AU"/>
        </w:rPr>
      </w:pPr>
    </w:p>
    <w:p w14:paraId="666BA26F"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(2)</w:t>
      </w:r>
      <w:r w:rsidRPr="00EE2302">
        <w:rPr>
          <w:rFonts w:cs="Arial"/>
          <w:sz w:val="22"/>
          <w:szCs w:val="22"/>
          <w:lang w:val="en-AU"/>
        </w:rPr>
        <w:tab/>
      </w:r>
      <w:r w:rsidRPr="00EE2302">
        <w:rPr>
          <w:rFonts w:cs="Arial"/>
          <w:b/>
          <w:sz w:val="22"/>
          <w:szCs w:val="22"/>
          <w:lang w:val="en-AU"/>
        </w:rPr>
        <w:t>Notice of Principal Certifier</w:t>
      </w:r>
      <w:r w:rsidRPr="00EE2302">
        <w:rPr>
          <w:rFonts w:cs="Arial"/>
          <w:sz w:val="22"/>
          <w:szCs w:val="22"/>
          <w:lang w:val="en-AU"/>
        </w:rPr>
        <w:t xml:space="preserve"> - Notice shall be given to Council at least two (2) days prior to subdivision and/or building works commencing in accordance with </w:t>
      </w:r>
      <w:r w:rsidRPr="00EE2302">
        <w:rPr>
          <w:rFonts w:cs="Arial"/>
          <w:bCs/>
          <w:sz w:val="22"/>
          <w:szCs w:val="22"/>
          <w:lang w:val="en-AU"/>
        </w:rPr>
        <w:t xml:space="preserve">Clause 103 </w:t>
      </w:r>
      <w:r w:rsidRPr="00EE2302">
        <w:rPr>
          <w:rFonts w:cs="Arial"/>
          <w:sz w:val="22"/>
          <w:szCs w:val="22"/>
          <w:lang w:val="en-AU"/>
        </w:rPr>
        <w:t>of the EP&amp;A Regulation 2000. The notice shall include:</w:t>
      </w:r>
    </w:p>
    <w:p w14:paraId="4A436AB1" w14:textId="77777777" w:rsidR="00E4533E" w:rsidRPr="00EE2302" w:rsidRDefault="00E4533E" w:rsidP="000618BC">
      <w:pPr>
        <w:ind w:left="-142"/>
        <w:jc w:val="both"/>
        <w:rPr>
          <w:rFonts w:cs="Arial"/>
          <w:sz w:val="22"/>
          <w:szCs w:val="22"/>
          <w:lang w:val="en-AU"/>
        </w:rPr>
      </w:pPr>
    </w:p>
    <w:p w14:paraId="1760F77F" w14:textId="77777777" w:rsidR="00E4533E" w:rsidRPr="00EE2302" w:rsidRDefault="00E4533E" w:rsidP="00EE2302">
      <w:pPr>
        <w:numPr>
          <w:ilvl w:val="0"/>
          <w:numId w:val="7"/>
        </w:numPr>
        <w:spacing w:after="240"/>
        <w:ind w:left="1418" w:hanging="709"/>
        <w:jc w:val="both"/>
        <w:rPr>
          <w:rFonts w:cs="Arial"/>
          <w:sz w:val="22"/>
          <w:szCs w:val="22"/>
          <w:lang w:val="en-AU"/>
        </w:rPr>
      </w:pPr>
      <w:r w:rsidRPr="00EE2302">
        <w:rPr>
          <w:rFonts w:cs="Arial"/>
          <w:sz w:val="22"/>
          <w:szCs w:val="22"/>
          <w:lang w:val="en-AU"/>
        </w:rPr>
        <w:t>a description of the work to be carried out;</w:t>
      </w:r>
    </w:p>
    <w:p w14:paraId="7E038BE3" w14:textId="77777777" w:rsidR="00E4533E" w:rsidRPr="00EE2302" w:rsidRDefault="00E4533E" w:rsidP="00EE2302">
      <w:pPr>
        <w:numPr>
          <w:ilvl w:val="0"/>
          <w:numId w:val="7"/>
        </w:numPr>
        <w:spacing w:after="240"/>
        <w:ind w:left="1418" w:hanging="709"/>
        <w:jc w:val="both"/>
        <w:rPr>
          <w:rFonts w:cs="Arial"/>
          <w:sz w:val="22"/>
          <w:szCs w:val="22"/>
          <w:lang w:val="en-AU"/>
        </w:rPr>
      </w:pPr>
      <w:r w:rsidRPr="00EE2302">
        <w:rPr>
          <w:rFonts w:cs="Arial"/>
          <w:sz w:val="22"/>
          <w:szCs w:val="22"/>
          <w:lang w:val="en-AU"/>
        </w:rPr>
        <w:t>the address of the land on which the work is to be carried out;</w:t>
      </w:r>
    </w:p>
    <w:p w14:paraId="691A91FA" w14:textId="77777777" w:rsidR="00E4533E" w:rsidRPr="00EE2302" w:rsidRDefault="00E4533E" w:rsidP="00EE2302">
      <w:pPr>
        <w:numPr>
          <w:ilvl w:val="0"/>
          <w:numId w:val="7"/>
        </w:numPr>
        <w:spacing w:after="240"/>
        <w:ind w:left="1418" w:hanging="709"/>
        <w:jc w:val="both"/>
        <w:rPr>
          <w:rFonts w:cs="Arial"/>
          <w:sz w:val="22"/>
          <w:szCs w:val="22"/>
          <w:lang w:val="en-AU"/>
        </w:rPr>
      </w:pPr>
      <w:r w:rsidRPr="00EE2302">
        <w:rPr>
          <w:rFonts w:cs="Arial"/>
          <w:sz w:val="22"/>
          <w:szCs w:val="22"/>
          <w:lang w:val="en-AU"/>
        </w:rPr>
        <w:t>the registered number and date of issue of the relevant development consent;</w:t>
      </w:r>
    </w:p>
    <w:p w14:paraId="3B5F103E" w14:textId="77777777" w:rsidR="00E4533E" w:rsidRPr="00EE2302" w:rsidRDefault="00E4533E" w:rsidP="00EE2302">
      <w:pPr>
        <w:numPr>
          <w:ilvl w:val="0"/>
          <w:numId w:val="7"/>
        </w:numPr>
        <w:spacing w:after="240"/>
        <w:ind w:left="1418" w:hanging="709"/>
        <w:jc w:val="both"/>
        <w:rPr>
          <w:rFonts w:cs="Arial"/>
          <w:sz w:val="22"/>
          <w:szCs w:val="22"/>
          <w:lang w:val="en-AU"/>
        </w:rPr>
      </w:pPr>
      <w:r w:rsidRPr="00EE2302">
        <w:rPr>
          <w:rFonts w:cs="Arial"/>
          <w:sz w:val="22"/>
          <w:szCs w:val="22"/>
          <w:lang w:val="en-AU"/>
        </w:rPr>
        <w:t>the name and address of the principal certifier, and of the person by whom the principal certifier was appointed;</w:t>
      </w:r>
    </w:p>
    <w:p w14:paraId="48FEEDFE" w14:textId="77777777" w:rsidR="00E4533E" w:rsidRPr="00EE2302" w:rsidRDefault="00E4533E" w:rsidP="00EE2302">
      <w:pPr>
        <w:numPr>
          <w:ilvl w:val="0"/>
          <w:numId w:val="7"/>
        </w:numPr>
        <w:spacing w:after="240"/>
        <w:ind w:left="1418" w:hanging="709"/>
        <w:jc w:val="both"/>
        <w:rPr>
          <w:rFonts w:cs="Arial"/>
          <w:sz w:val="22"/>
          <w:szCs w:val="22"/>
          <w:lang w:val="en-AU"/>
        </w:rPr>
      </w:pPr>
      <w:r w:rsidRPr="00EE2302">
        <w:rPr>
          <w:rFonts w:cs="Arial"/>
          <w:sz w:val="22"/>
          <w:szCs w:val="22"/>
          <w:lang w:val="en-AU"/>
        </w:rPr>
        <w:t>if the principal certifier is an accredited certifier, his, her or its accreditation number, and a statement signed by the accredited certifier consenting to being appointed as principal certifier; and</w:t>
      </w:r>
    </w:p>
    <w:p w14:paraId="76FD1072" w14:textId="77777777" w:rsidR="00E4533E" w:rsidRPr="00EE2302" w:rsidRDefault="00E4533E" w:rsidP="00EE2302">
      <w:pPr>
        <w:numPr>
          <w:ilvl w:val="0"/>
          <w:numId w:val="7"/>
        </w:numPr>
        <w:ind w:left="1418" w:hanging="709"/>
        <w:jc w:val="both"/>
        <w:rPr>
          <w:rFonts w:cs="Arial"/>
          <w:sz w:val="22"/>
          <w:szCs w:val="22"/>
          <w:lang w:val="en-AU"/>
        </w:rPr>
      </w:pPr>
      <w:r w:rsidRPr="00EE2302">
        <w:rPr>
          <w:rFonts w:cs="Arial"/>
          <w:sz w:val="22"/>
          <w:szCs w:val="22"/>
          <w:lang w:val="en-AU"/>
        </w:rPr>
        <w:t>a telephone number on which the principal certifier may be contacted for business purposes.</w:t>
      </w:r>
    </w:p>
    <w:p w14:paraId="656CEA2F" w14:textId="77777777" w:rsidR="00E4533E" w:rsidRPr="00EE2302" w:rsidRDefault="00E4533E" w:rsidP="000618BC">
      <w:pPr>
        <w:ind w:left="851" w:hanging="851"/>
        <w:jc w:val="both"/>
        <w:rPr>
          <w:rFonts w:cs="Arial"/>
          <w:sz w:val="22"/>
          <w:szCs w:val="22"/>
          <w:lang w:val="en-AU"/>
        </w:rPr>
      </w:pPr>
    </w:p>
    <w:p w14:paraId="1E61082F"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(3)</w:t>
      </w:r>
      <w:r w:rsidRPr="00EE2302">
        <w:rPr>
          <w:rFonts w:cs="Arial"/>
          <w:sz w:val="22"/>
          <w:szCs w:val="22"/>
          <w:lang w:val="en-AU"/>
        </w:rPr>
        <w:tab/>
      </w:r>
      <w:r w:rsidRPr="00EE2302">
        <w:rPr>
          <w:rFonts w:cs="Arial"/>
          <w:b/>
          <w:sz w:val="22"/>
          <w:szCs w:val="22"/>
          <w:lang w:val="en-AU"/>
        </w:rPr>
        <w:t>Notice of Commencement of Work</w:t>
      </w:r>
      <w:r w:rsidRPr="00EE2302">
        <w:rPr>
          <w:rFonts w:cs="Arial"/>
          <w:sz w:val="22"/>
          <w:szCs w:val="22"/>
          <w:lang w:val="en-AU"/>
        </w:rPr>
        <w:t xml:space="preserve"> - Notice shall be given to Council at least two (2) days prior to subdivision and/or building works commencing in accordance with </w:t>
      </w:r>
      <w:r w:rsidRPr="00EE2302">
        <w:rPr>
          <w:rFonts w:cs="Arial"/>
          <w:bCs/>
          <w:sz w:val="22"/>
          <w:szCs w:val="22"/>
          <w:lang w:val="en-AU"/>
        </w:rPr>
        <w:t xml:space="preserve">Clause 104 </w:t>
      </w:r>
      <w:r w:rsidRPr="00EE2302">
        <w:rPr>
          <w:rFonts w:cs="Arial"/>
          <w:sz w:val="22"/>
          <w:szCs w:val="22"/>
          <w:lang w:val="en-AU"/>
        </w:rPr>
        <w:t>of the EP&amp;A Regulation 2000. The notice shall include:</w:t>
      </w:r>
    </w:p>
    <w:p w14:paraId="0B83B743" w14:textId="77777777" w:rsidR="00E4533E" w:rsidRPr="00EE2302" w:rsidRDefault="00E4533E" w:rsidP="000618BC">
      <w:pPr>
        <w:ind w:left="851" w:hanging="851"/>
        <w:jc w:val="both"/>
        <w:rPr>
          <w:rFonts w:cs="Arial"/>
          <w:sz w:val="22"/>
          <w:szCs w:val="22"/>
          <w:lang w:val="en-AU"/>
        </w:rPr>
      </w:pPr>
    </w:p>
    <w:p w14:paraId="571A440E" w14:textId="77777777" w:rsidR="00E4533E" w:rsidRPr="00EE2302" w:rsidRDefault="00E4533E" w:rsidP="00EE2302">
      <w:pPr>
        <w:numPr>
          <w:ilvl w:val="0"/>
          <w:numId w:val="8"/>
        </w:numPr>
        <w:spacing w:after="240"/>
        <w:ind w:left="1418" w:hanging="709"/>
        <w:jc w:val="both"/>
        <w:rPr>
          <w:rFonts w:cs="Arial"/>
          <w:sz w:val="22"/>
          <w:szCs w:val="22"/>
          <w:lang w:val="en-AU"/>
        </w:rPr>
      </w:pPr>
      <w:r w:rsidRPr="00EE2302">
        <w:rPr>
          <w:rFonts w:cs="Arial"/>
          <w:sz w:val="22"/>
          <w:szCs w:val="22"/>
          <w:lang w:val="en-AU"/>
        </w:rPr>
        <w:t>the name and address of the person by whom the notice is being given;</w:t>
      </w:r>
    </w:p>
    <w:p w14:paraId="25B1A833" w14:textId="77777777" w:rsidR="00E4533E" w:rsidRPr="00EE2302" w:rsidRDefault="00E4533E" w:rsidP="00EE2302">
      <w:pPr>
        <w:numPr>
          <w:ilvl w:val="0"/>
          <w:numId w:val="8"/>
        </w:numPr>
        <w:spacing w:after="240"/>
        <w:ind w:left="1418" w:hanging="709"/>
        <w:jc w:val="both"/>
        <w:rPr>
          <w:rFonts w:cs="Arial"/>
          <w:sz w:val="22"/>
          <w:szCs w:val="22"/>
          <w:lang w:val="en-AU"/>
        </w:rPr>
      </w:pPr>
      <w:r w:rsidRPr="00EE2302">
        <w:rPr>
          <w:rFonts w:cs="Arial"/>
          <w:sz w:val="22"/>
          <w:szCs w:val="22"/>
          <w:lang w:val="en-AU"/>
        </w:rPr>
        <w:t>a description of the work to be carried out;</w:t>
      </w:r>
    </w:p>
    <w:p w14:paraId="2B8E8193" w14:textId="77777777" w:rsidR="00E4533E" w:rsidRPr="00EE2302" w:rsidRDefault="00E4533E" w:rsidP="00EE2302">
      <w:pPr>
        <w:numPr>
          <w:ilvl w:val="0"/>
          <w:numId w:val="8"/>
        </w:numPr>
        <w:spacing w:after="240"/>
        <w:ind w:left="1418" w:hanging="709"/>
        <w:jc w:val="both"/>
        <w:rPr>
          <w:rFonts w:cs="Arial"/>
          <w:sz w:val="22"/>
          <w:szCs w:val="22"/>
          <w:lang w:val="en-AU"/>
        </w:rPr>
      </w:pPr>
      <w:r w:rsidRPr="00EE2302">
        <w:rPr>
          <w:rFonts w:cs="Arial"/>
          <w:sz w:val="22"/>
          <w:szCs w:val="22"/>
          <w:lang w:val="en-AU"/>
        </w:rPr>
        <w:t>the address of the land on which the work is to be carried out;</w:t>
      </w:r>
    </w:p>
    <w:p w14:paraId="150D9E1A" w14:textId="77777777" w:rsidR="00E4533E" w:rsidRPr="00EE2302" w:rsidRDefault="00E4533E" w:rsidP="00EE2302">
      <w:pPr>
        <w:numPr>
          <w:ilvl w:val="0"/>
          <w:numId w:val="8"/>
        </w:numPr>
        <w:spacing w:after="240"/>
        <w:ind w:left="1418" w:hanging="709"/>
        <w:jc w:val="both"/>
        <w:rPr>
          <w:rFonts w:cs="Arial"/>
          <w:sz w:val="22"/>
          <w:szCs w:val="22"/>
          <w:lang w:val="en-AU"/>
        </w:rPr>
      </w:pPr>
      <w:r w:rsidRPr="00EE2302">
        <w:rPr>
          <w:rFonts w:cs="Arial"/>
          <w:sz w:val="22"/>
          <w:szCs w:val="22"/>
          <w:lang w:val="en-AU"/>
        </w:rPr>
        <w:t>the registered number and date of issue of the relevant development consent and construction certificate;</w:t>
      </w:r>
    </w:p>
    <w:p w14:paraId="4676F9AD" w14:textId="77777777" w:rsidR="00E4533E" w:rsidRPr="00EE2302" w:rsidRDefault="00E4533E" w:rsidP="00EE2302">
      <w:pPr>
        <w:numPr>
          <w:ilvl w:val="0"/>
          <w:numId w:val="8"/>
        </w:numPr>
        <w:spacing w:after="240"/>
        <w:ind w:left="1418" w:hanging="709"/>
        <w:jc w:val="both"/>
        <w:rPr>
          <w:rFonts w:cs="Arial"/>
          <w:sz w:val="22"/>
          <w:szCs w:val="22"/>
          <w:lang w:val="en-AU"/>
        </w:rPr>
      </w:pPr>
      <w:r w:rsidRPr="00EE2302">
        <w:rPr>
          <w:rFonts w:cs="Arial"/>
          <w:sz w:val="22"/>
          <w:szCs w:val="22"/>
          <w:lang w:val="en-AU"/>
        </w:rPr>
        <w:t>a statement signed by or on behalf of the principal certifier (only where no principal certifier is required) to the effect that all conditions of the consent that are required to be satisfied prior to the work commencing have been satisfied; and</w:t>
      </w:r>
    </w:p>
    <w:p w14:paraId="5D553E75" w14:textId="77777777" w:rsidR="00E4533E" w:rsidRPr="00EE2302" w:rsidRDefault="00E4533E" w:rsidP="00EE2302">
      <w:pPr>
        <w:numPr>
          <w:ilvl w:val="0"/>
          <w:numId w:val="8"/>
        </w:numPr>
        <w:ind w:left="1418" w:hanging="709"/>
        <w:jc w:val="both"/>
        <w:rPr>
          <w:rFonts w:cs="Arial"/>
          <w:color w:val="000000"/>
          <w:sz w:val="22"/>
          <w:szCs w:val="22"/>
          <w:lang w:val="en-AU"/>
        </w:rPr>
      </w:pPr>
      <w:r w:rsidRPr="00EE2302">
        <w:rPr>
          <w:rFonts w:cs="Arial"/>
          <w:sz w:val="22"/>
          <w:szCs w:val="22"/>
          <w:lang w:val="en-AU"/>
        </w:rPr>
        <w:t>the date on which the work is intended to commence.</w:t>
      </w:r>
    </w:p>
    <w:p w14:paraId="2A49FBD3" w14:textId="77777777" w:rsidR="00E4533E" w:rsidRPr="00EE2302" w:rsidRDefault="00E4533E" w:rsidP="000618BC">
      <w:pPr>
        <w:jc w:val="both"/>
        <w:rPr>
          <w:rFonts w:cs="Arial"/>
          <w:color w:val="000000"/>
          <w:sz w:val="22"/>
          <w:szCs w:val="22"/>
          <w:lang w:val="en-AU"/>
        </w:rPr>
      </w:pPr>
    </w:p>
    <w:p w14:paraId="734EA803"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(4)</w:t>
      </w:r>
      <w:r w:rsidRPr="00EE2302">
        <w:rPr>
          <w:rFonts w:cs="Arial"/>
          <w:sz w:val="22"/>
          <w:szCs w:val="22"/>
          <w:lang w:val="en-AU"/>
        </w:rPr>
        <w:tab/>
      </w:r>
      <w:r w:rsidRPr="00EE2302">
        <w:rPr>
          <w:rFonts w:cs="Arial"/>
          <w:b/>
          <w:sz w:val="22"/>
          <w:szCs w:val="22"/>
          <w:lang w:val="en-AU"/>
        </w:rPr>
        <w:t xml:space="preserve">Construction Certificate Required </w:t>
      </w:r>
      <w:r w:rsidRPr="00EE2302">
        <w:rPr>
          <w:rFonts w:cs="Arial"/>
          <w:sz w:val="22"/>
          <w:szCs w:val="22"/>
          <w:lang w:val="en-AU"/>
        </w:rPr>
        <w:t xml:space="preserve">- In accordance with the requirements of the </w:t>
      </w:r>
      <w:r w:rsidRPr="00EE2302">
        <w:rPr>
          <w:rFonts w:cs="Arial"/>
          <w:i/>
          <w:sz w:val="22"/>
          <w:szCs w:val="22"/>
          <w:lang w:val="en-AU"/>
        </w:rPr>
        <w:t>EP&amp;A Act 1979,</w:t>
      </w:r>
      <w:r w:rsidRPr="00EE2302">
        <w:rPr>
          <w:rFonts w:cs="Arial"/>
          <w:sz w:val="22"/>
          <w:szCs w:val="22"/>
          <w:lang w:val="en-AU"/>
        </w:rPr>
        <w:t xml:space="preserve"> building or subdivision works approved by this consent shall not commence until the following has been satisfied:</w:t>
      </w:r>
    </w:p>
    <w:p w14:paraId="2B907D8B" w14:textId="77777777" w:rsidR="00E4533E" w:rsidRPr="00EE2302" w:rsidRDefault="00E4533E" w:rsidP="000618BC">
      <w:pPr>
        <w:ind w:left="709" w:hanging="709"/>
        <w:jc w:val="both"/>
        <w:rPr>
          <w:rFonts w:cs="Arial"/>
          <w:sz w:val="22"/>
          <w:szCs w:val="22"/>
          <w:lang w:val="en-AU"/>
        </w:rPr>
      </w:pPr>
    </w:p>
    <w:p w14:paraId="612CFA1D" w14:textId="77777777" w:rsidR="00E4533E" w:rsidRPr="00EE2302" w:rsidRDefault="00E4533E" w:rsidP="00EE2302">
      <w:pPr>
        <w:numPr>
          <w:ilvl w:val="0"/>
          <w:numId w:val="9"/>
        </w:numPr>
        <w:spacing w:after="240"/>
        <w:ind w:left="1418" w:hanging="709"/>
        <w:jc w:val="both"/>
        <w:rPr>
          <w:rFonts w:cs="Arial"/>
          <w:sz w:val="22"/>
          <w:szCs w:val="22"/>
          <w:lang w:val="en-AU"/>
        </w:rPr>
      </w:pPr>
      <w:r w:rsidRPr="00EE2302">
        <w:rPr>
          <w:rFonts w:cs="Arial"/>
          <w:sz w:val="22"/>
          <w:szCs w:val="22"/>
          <w:lang w:val="en-AU"/>
        </w:rPr>
        <w:t xml:space="preserve">a Construction Certificate has been issued by a Certifying Authority; </w:t>
      </w:r>
    </w:p>
    <w:p w14:paraId="1584025B" w14:textId="77777777" w:rsidR="00E4533E" w:rsidRPr="00EE2302" w:rsidRDefault="00E4533E" w:rsidP="00EE2302">
      <w:pPr>
        <w:numPr>
          <w:ilvl w:val="0"/>
          <w:numId w:val="9"/>
        </w:numPr>
        <w:spacing w:after="240"/>
        <w:ind w:left="1418" w:hanging="709"/>
        <w:jc w:val="both"/>
        <w:rPr>
          <w:rFonts w:cs="Arial"/>
          <w:sz w:val="22"/>
          <w:szCs w:val="22"/>
          <w:lang w:val="en-AU"/>
        </w:rPr>
      </w:pPr>
      <w:r w:rsidRPr="00EE2302">
        <w:rPr>
          <w:rFonts w:cs="Arial"/>
          <w:sz w:val="22"/>
          <w:szCs w:val="22"/>
          <w:lang w:val="en-AU"/>
        </w:rPr>
        <w:t>a principal certifier has been appointed by the person having benefit of the development consent;</w:t>
      </w:r>
    </w:p>
    <w:p w14:paraId="045B0C0B" w14:textId="77777777" w:rsidR="00E4533E" w:rsidRPr="00EE2302" w:rsidRDefault="00E4533E" w:rsidP="00EE2302">
      <w:pPr>
        <w:numPr>
          <w:ilvl w:val="0"/>
          <w:numId w:val="9"/>
        </w:numPr>
        <w:spacing w:after="240"/>
        <w:ind w:left="1418" w:hanging="709"/>
        <w:jc w:val="both"/>
        <w:rPr>
          <w:rFonts w:cs="Arial"/>
          <w:sz w:val="22"/>
          <w:szCs w:val="22"/>
          <w:lang w:val="en-AU"/>
        </w:rPr>
      </w:pPr>
      <w:r w:rsidRPr="00EE2302">
        <w:rPr>
          <w:rFonts w:cs="Arial"/>
          <w:sz w:val="22"/>
          <w:szCs w:val="22"/>
          <w:lang w:val="en-AU"/>
        </w:rPr>
        <w:lastRenderedPageBreak/>
        <w:t xml:space="preserve">if Council is not the principal certifier, Council is notified of the appointed principal certifier at least two (2) days before building work commences; </w:t>
      </w:r>
    </w:p>
    <w:p w14:paraId="33E9B134" w14:textId="77777777" w:rsidR="00E4533E" w:rsidRPr="00EE2302" w:rsidRDefault="00E4533E" w:rsidP="00EE2302">
      <w:pPr>
        <w:numPr>
          <w:ilvl w:val="0"/>
          <w:numId w:val="9"/>
        </w:numPr>
        <w:spacing w:after="240"/>
        <w:ind w:left="1418" w:hanging="709"/>
        <w:jc w:val="both"/>
        <w:rPr>
          <w:rFonts w:cs="Arial"/>
          <w:sz w:val="22"/>
          <w:szCs w:val="22"/>
          <w:lang w:val="en-AU"/>
        </w:rPr>
      </w:pPr>
      <w:r w:rsidRPr="00EE2302">
        <w:rPr>
          <w:rFonts w:cs="Arial"/>
          <w:sz w:val="22"/>
          <w:szCs w:val="22"/>
          <w:lang w:val="en-AU"/>
        </w:rPr>
        <w:t>the person having benefit of the development consent notifies Council of the intention to commence building work at least two (2) days before building work commences; and</w:t>
      </w:r>
    </w:p>
    <w:p w14:paraId="273FDC01" w14:textId="77777777" w:rsidR="00E4533E" w:rsidRPr="00EE2302" w:rsidRDefault="00E4533E" w:rsidP="00EE2302">
      <w:pPr>
        <w:numPr>
          <w:ilvl w:val="0"/>
          <w:numId w:val="9"/>
        </w:numPr>
        <w:ind w:left="1418" w:hanging="709"/>
        <w:jc w:val="both"/>
        <w:rPr>
          <w:rFonts w:cs="Arial"/>
          <w:sz w:val="22"/>
          <w:szCs w:val="22"/>
          <w:lang w:val="en-AU"/>
        </w:rPr>
      </w:pPr>
      <w:r w:rsidRPr="00EE2302">
        <w:rPr>
          <w:rFonts w:cs="Arial"/>
          <w:sz w:val="22"/>
          <w:szCs w:val="22"/>
          <w:lang w:val="en-AU"/>
        </w:rPr>
        <w:t>the principal certifier is notified in writing of the name and contractor licence number of the owner/builder intending to carry out the approved works.</w:t>
      </w:r>
    </w:p>
    <w:p w14:paraId="57E7CA1C" w14:textId="77777777" w:rsidR="00E4533E" w:rsidRPr="00EE2302" w:rsidRDefault="00E4533E" w:rsidP="000618BC">
      <w:pPr>
        <w:jc w:val="both"/>
        <w:rPr>
          <w:rFonts w:cs="Arial"/>
          <w:color w:val="000000"/>
          <w:sz w:val="22"/>
          <w:szCs w:val="22"/>
          <w:lang w:val="en-AU"/>
        </w:rPr>
      </w:pPr>
    </w:p>
    <w:p w14:paraId="72417367"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(5)</w:t>
      </w:r>
      <w:r w:rsidRPr="00EE2302">
        <w:rPr>
          <w:rFonts w:cs="Arial"/>
          <w:sz w:val="22"/>
          <w:szCs w:val="22"/>
          <w:lang w:val="en-AU"/>
        </w:rPr>
        <w:tab/>
      </w:r>
      <w:r w:rsidRPr="00EE2302">
        <w:rPr>
          <w:rFonts w:cs="Arial"/>
          <w:b/>
          <w:sz w:val="22"/>
          <w:szCs w:val="22"/>
          <w:lang w:val="en-AU"/>
        </w:rPr>
        <w:t xml:space="preserve">Sign of Principal Certifier and Contact Details </w:t>
      </w:r>
      <w:r w:rsidRPr="00EE2302">
        <w:rPr>
          <w:rFonts w:cs="Arial"/>
          <w:sz w:val="22"/>
          <w:szCs w:val="22"/>
          <w:lang w:val="en-AU"/>
        </w:rPr>
        <w:t>- A sign shall be erected in a prominent position on the site stating the following:</w:t>
      </w:r>
    </w:p>
    <w:p w14:paraId="53F53173" w14:textId="77777777" w:rsidR="00E4533E" w:rsidRPr="00EE2302" w:rsidRDefault="00E4533E" w:rsidP="000618BC">
      <w:pPr>
        <w:autoSpaceDE w:val="0"/>
        <w:autoSpaceDN w:val="0"/>
        <w:adjustRightInd w:val="0"/>
        <w:ind w:left="709" w:hanging="709"/>
        <w:jc w:val="both"/>
        <w:rPr>
          <w:rFonts w:cs="Arial"/>
          <w:sz w:val="22"/>
          <w:szCs w:val="22"/>
          <w:lang w:val="en-AU"/>
        </w:rPr>
      </w:pPr>
    </w:p>
    <w:p w14:paraId="0076EC83" w14:textId="77777777" w:rsidR="00E4533E" w:rsidRPr="00EE2302" w:rsidRDefault="00E4533E" w:rsidP="00EE2302">
      <w:pPr>
        <w:numPr>
          <w:ilvl w:val="0"/>
          <w:numId w:val="10"/>
        </w:numPr>
        <w:spacing w:after="240"/>
        <w:ind w:left="1418" w:hanging="709"/>
        <w:jc w:val="both"/>
        <w:rPr>
          <w:rFonts w:cs="Arial"/>
          <w:sz w:val="22"/>
          <w:szCs w:val="22"/>
          <w:lang w:val="en-AU"/>
        </w:rPr>
      </w:pPr>
      <w:r w:rsidRPr="00EE2302">
        <w:rPr>
          <w:rFonts w:cs="Arial"/>
          <w:sz w:val="22"/>
          <w:szCs w:val="22"/>
          <w:lang w:val="en-AU"/>
        </w:rPr>
        <w:t>that unauthorised entry to the work site is prohibited;</w:t>
      </w:r>
    </w:p>
    <w:p w14:paraId="6D5C07FF" w14:textId="77777777" w:rsidR="00E4533E" w:rsidRPr="00EE2302" w:rsidRDefault="00E4533E" w:rsidP="00EE2302">
      <w:pPr>
        <w:numPr>
          <w:ilvl w:val="0"/>
          <w:numId w:val="10"/>
        </w:numPr>
        <w:spacing w:after="240"/>
        <w:ind w:left="1418" w:hanging="709"/>
        <w:jc w:val="both"/>
        <w:rPr>
          <w:rFonts w:cs="Arial"/>
          <w:sz w:val="22"/>
          <w:szCs w:val="22"/>
          <w:lang w:val="en-AU"/>
        </w:rPr>
      </w:pPr>
      <w:r w:rsidRPr="00EE2302">
        <w:rPr>
          <w:rFonts w:cs="Arial"/>
          <w:sz w:val="22"/>
          <w:szCs w:val="22"/>
          <w:lang w:val="en-AU"/>
        </w:rPr>
        <w:t>the name of the principal contractor (or person in charge of the site) and a telephone number on which that person can be contacted at any time for business purposes and outside working hours; and</w:t>
      </w:r>
    </w:p>
    <w:p w14:paraId="7EABBA7E" w14:textId="77777777" w:rsidR="00E4533E" w:rsidRPr="00EE2302" w:rsidRDefault="00E4533E" w:rsidP="00EE2302">
      <w:pPr>
        <w:numPr>
          <w:ilvl w:val="0"/>
          <w:numId w:val="10"/>
        </w:numPr>
        <w:spacing w:after="240"/>
        <w:ind w:left="1418" w:hanging="709"/>
        <w:jc w:val="both"/>
        <w:rPr>
          <w:rFonts w:cs="Arial"/>
          <w:sz w:val="22"/>
          <w:szCs w:val="22"/>
          <w:lang w:val="en-AU"/>
        </w:rPr>
      </w:pPr>
      <w:r w:rsidRPr="00EE2302">
        <w:rPr>
          <w:rFonts w:cs="Arial"/>
          <w:sz w:val="22"/>
          <w:szCs w:val="22"/>
          <w:lang w:val="en-AU"/>
        </w:rPr>
        <w:t>the name, address and telephone number of the principal certifier.</w:t>
      </w:r>
    </w:p>
    <w:p w14:paraId="1D1E7F11" w14:textId="77777777" w:rsidR="00E4533E" w:rsidRPr="00EE2302" w:rsidRDefault="00E4533E" w:rsidP="000618BC">
      <w:pPr>
        <w:autoSpaceDE w:val="0"/>
        <w:autoSpaceDN w:val="0"/>
        <w:adjustRightInd w:val="0"/>
        <w:ind w:left="709"/>
        <w:jc w:val="both"/>
        <w:rPr>
          <w:rFonts w:cs="Arial"/>
          <w:color w:val="000000"/>
          <w:sz w:val="22"/>
          <w:szCs w:val="22"/>
          <w:lang w:val="en-AU"/>
        </w:rPr>
      </w:pPr>
      <w:r w:rsidRPr="00EE2302">
        <w:rPr>
          <w:rFonts w:cs="Arial"/>
          <w:sz w:val="22"/>
          <w:szCs w:val="22"/>
          <w:lang w:val="en-AU"/>
        </w:rPr>
        <w:t xml:space="preserve">The sign shall be maintained while the work is being carried out and removed </w:t>
      </w:r>
      <w:r w:rsidRPr="00EE2302">
        <w:rPr>
          <w:rFonts w:cs="Arial"/>
          <w:color w:val="000000"/>
          <w:sz w:val="22"/>
          <w:szCs w:val="22"/>
          <w:lang w:val="en-AU"/>
        </w:rPr>
        <w:t>upon the completion of works.</w:t>
      </w:r>
    </w:p>
    <w:p w14:paraId="35FD7C6E" w14:textId="77777777" w:rsidR="00E4533E" w:rsidRPr="00EE2302" w:rsidRDefault="00E4533E" w:rsidP="000618BC">
      <w:pPr>
        <w:autoSpaceDE w:val="0"/>
        <w:autoSpaceDN w:val="0"/>
        <w:adjustRightInd w:val="0"/>
        <w:jc w:val="both"/>
        <w:rPr>
          <w:rFonts w:cs="Arial"/>
          <w:sz w:val="22"/>
          <w:szCs w:val="22"/>
          <w:lang w:val="en-AU"/>
        </w:rPr>
      </w:pPr>
    </w:p>
    <w:p w14:paraId="589B45DA" w14:textId="77777777" w:rsidR="00E4533E" w:rsidRPr="00EE2302" w:rsidRDefault="00E4533E" w:rsidP="000618BC">
      <w:pPr>
        <w:ind w:left="709" w:hanging="709"/>
        <w:jc w:val="both"/>
        <w:rPr>
          <w:rFonts w:cs="Arial"/>
          <w:color w:val="000000"/>
          <w:sz w:val="22"/>
          <w:szCs w:val="22"/>
          <w:lang w:val="en-AU"/>
        </w:rPr>
      </w:pPr>
      <w:r w:rsidRPr="00EE2302">
        <w:rPr>
          <w:rFonts w:cs="Arial"/>
          <w:sz w:val="22"/>
          <w:szCs w:val="22"/>
          <w:lang w:val="en-AU"/>
        </w:rPr>
        <w:t>(6)</w:t>
      </w:r>
      <w:r w:rsidRPr="00EE2302">
        <w:rPr>
          <w:rFonts w:cs="Arial"/>
          <w:sz w:val="22"/>
          <w:szCs w:val="22"/>
          <w:lang w:val="en-AU"/>
        </w:rPr>
        <w:tab/>
      </w:r>
      <w:r w:rsidRPr="00EE2302">
        <w:rPr>
          <w:rFonts w:cs="Arial"/>
          <w:b/>
          <w:sz w:val="22"/>
          <w:szCs w:val="22"/>
          <w:lang w:val="en-AU"/>
        </w:rPr>
        <w:t xml:space="preserve">Site is to be Secured </w:t>
      </w:r>
      <w:r w:rsidRPr="00EE2302">
        <w:rPr>
          <w:rFonts w:cs="Arial"/>
          <w:sz w:val="22"/>
          <w:szCs w:val="22"/>
          <w:lang w:val="en-AU"/>
        </w:rPr>
        <w:t xml:space="preserve">- </w:t>
      </w:r>
      <w:r w:rsidRPr="00EE2302">
        <w:rPr>
          <w:rFonts w:cs="Arial"/>
          <w:color w:val="000000"/>
          <w:sz w:val="22"/>
          <w:szCs w:val="22"/>
          <w:lang w:val="en-AU"/>
        </w:rPr>
        <w:t>The site shall be secured and fenced.</w:t>
      </w:r>
    </w:p>
    <w:p w14:paraId="57D39762" w14:textId="77777777" w:rsidR="00E4533E" w:rsidRPr="00EE2302" w:rsidRDefault="00E4533E" w:rsidP="000618BC">
      <w:pPr>
        <w:autoSpaceDE w:val="0"/>
        <w:autoSpaceDN w:val="0"/>
        <w:adjustRightInd w:val="0"/>
        <w:ind w:left="709"/>
        <w:jc w:val="both"/>
        <w:rPr>
          <w:rFonts w:cs="Arial"/>
          <w:color w:val="000000"/>
          <w:sz w:val="22"/>
          <w:szCs w:val="22"/>
          <w:lang w:val="en-AU"/>
        </w:rPr>
      </w:pPr>
    </w:p>
    <w:p w14:paraId="6B63669C" w14:textId="77777777" w:rsidR="00E4533E" w:rsidRPr="00EE2302" w:rsidRDefault="00E4533E" w:rsidP="000618BC">
      <w:pPr>
        <w:pStyle w:val="Header"/>
        <w:ind w:left="709" w:hanging="709"/>
        <w:jc w:val="both"/>
        <w:rPr>
          <w:rFonts w:cs="Arial"/>
          <w:sz w:val="22"/>
          <w:szCs w:val="22"/>
          <w:lang w:val="en-AU"/>
        </w:rPr>
      </w:pPr>
      <w:r w:rsidRPr="00EE2302">
        <w:rPr>
          <w:rFonts w:cs="Arial"/>
          <w:sz w:val="22"/>
          <w:szCs w:val="22"/>
          <w:lang w:val="en-AU"/>
        </w:rPr>
        <w:t>(7)</w:t>
      </w:r>
      <w:r w:rsidRPr="00EE2302">
        <w:rPr>
          <w:rFonts w:cs="Arial"/>
          <w:sz w:val="22"/>
          <w:szCs w:val="22"/>
          <w:lang w:val="en-AU"/>
        </w:rPr>
        <w:tab/>
      </w:r>
      <w:r w:rsidRPr="00EE2302">
        <w:rPr>
          <w:rFonts w:cs="Arial"/>
          <w:b/>
          <w:sz w:val="22"/>
          <w:szCs w:val="22"/>
          <w:lang w:val="en-AU"/>
        </w:rPr>
        <w:t>Sydney Water Approval</w:t>
      </w:r>
      <w:r w:rsidRPr="00EE2302">
        <w:rPr>
          <w:rFonts w:cs="Arial"/>
          <w:sz w:val="22"/>
          <w:szCs w:val="22"/>
          <w:lang w:val="en-AU"/>
        </w:rPr>
        <w:t xml:space="preserve"> – The approved construction certificate plans must also be approved by Sydney Water to determine if sewer, water or stormwater mains or easements will be affected by any part of the development. Go to </w:t>
      </w:r>
      <w:hyperlink r:id="rId7" w:history="1">
        <w:r w:rsidRPr="00EE2302">
          <w:rPr>
            <w:rStyle w:val="Hyperlink"/>
            <w:rFonts w:cs="Arial"/>
            <w:sz w:val="22"/>
            <w:szCs w:val="22"/>
            <w:lang w:val="en-AU"/>
          </w:rPr>
          <w:t>www.sydneywater.com/tapin</w:t>
        </w:r>
      </w:hyperlink>
      <w:r w:rsidRPr="00EE2302">
        <w:rPr>
          <w:rFonts w:cs="Arial"/>
          <w:sz w:val="22"/>
          <w:szCs w:val="22"/>
          <w:lang w:val="en-AU"/>
        </w:rPr>
        <w:t xml:space="preserve"> to apply.</w:t>
      </w:r>
    </w:p>
    <w:p w14:paraId="5F6470F8" w14:textId="77777777" w:rsidR="00E4533E" w:rsidRPr="00EE2302" w:rsidRDefault="00E4533E" w:rsidP="000618BC">
      <w:pPr>
        <w:pStyle w:val="Header"/>
        <w:ind w:left="709" w:hanging="709"/>
        <w:jc w:val="both"/>
        <w:rPr>
          <w:rFonts w:cs="Arial"/>
          <w:sz w:val="22"/>
          <w:szCs w:val="22"/>
          <w:lang w:val="en-AU"/>
        </w:rPr>
      </w:pPr>
    </w:p>
    <w:p w14:paraId="2B4ED581" w14:textId="77777777" w:rsidR="00E4533E" w:rsidRPr="00EE2302" w:rsidRDefault="00E4533E" w:rsidP="000618BC">
      <w:pPr>
        <w:pStyle w:val="Header"/>
        <w:ind w:left="709" w:hanging="709"/>
        <w:jc w:val="both"/>
        <w:rPr>
          <w:rFonts w:cs="Arial"/>
          <w:sz w:val="22"/>
          <w:szCs w:val="22"/>
          <w:lang w:val="en-AU"/>
        </w:rPr>
      </w:pPr>
      <w:r w:rsidRPr="00EE2302">
        <w:rPr>
          <w:rFonts w:cs="Arial"/>
          <w:sz w:val="22"/>
          <w:szCs w:val="22"/>
          <w:lang w:val="en-AU"/>
        </w:rPr>
        <w:tab/>
        <w:t>A copy of the approval receipt from Sydney Water must be submitted to the principal certifier.</w:t>
      </w:r>
    </w:p>
    <w:p w14:paraId="0A616F90" w14:textId="77777777" w:rsidR="00E4533E" w:rsidRPr="00EE2302" w:rsidRDefault="00E4533E" w:rsidP="000618BC">
      <w:pPr>
        <w:pStyle w:val="Header"/>
        <w:tabs>
          <w:tab w:val="left" w:pos="709"/>
          <w:tab w:val="left" w:pos="1418"/>
          <w:tab w:val="left" w:pos="2126"/>
        </w:tabs>
        <w:jc w:val="both"/>
        <w:rPr>
          <w:rFonts w:cs="Arial"/>
          <w:sz w:val="22"/>
          <w:szCs w:val="22"/>
          <w:lang w:val="en-AU"/>
        </w:rPr>
      </w:pPr>
    </w:p>
    <w:p w14:paraId="5701958B" w14:textId="77777777" w:rsidR="00E4533E" w:rsidRPr="00EE2302" w:rsidRDefault="00E4533E" w:rsidP="000618BC">
      <w:pPr>
        <w:pStyle w:val="Header"/>
        <w:ind w:left="709" w:hanging="709"/>
        <w:jc w:val="both"/>
        <w:rPr>
          <w:rFonts w:cs="Arial"/>
          <w:color w:val="000000"/>
          <w:sz w:val="22"/>
          <w:szCs w:val="22"/>
          <w:lang w:val="en-AU"/>
        </w:rPr>
      </w:pPr>
      <w:r w:rsidRPr="00EE2302">
        <w:rPr>
          <w:rFonts w:cs="Arial"/>
          <w:sz w:val="22"/>
          <w:szCs w:val="22"/>
          <w:lang w:val="en-AU"/>
        </w:rPr>
        <w:t>(8)</w:t>
      </w:r>
      <w:r w:rsidRPr="00EE2302">
        <w:rPr>
          <w:rFonts w:cs="Arial"/>
          <w:sz w:val="22"/>
          <w:szCs w:val="22"/>
          <w:lang w:val="en-AU"/>
        </w:rPr>
        <w:tab/>
      </w:r>
      <w:r w:rsidRPr="00EE2302">
        <w:rPr>
          <w:rFonts w:cs="Arial"/>
          <w:b/>
          <w:sz w:val="22"/>
          <w:szCs w:val="22"/>
          <w:lang w:val="en-AU"/>
        </w:rPr>
        <w:t>Soil Erosion and Sediment Control</w:t>
      </w:r>
      <w:r w:rsidRPr="00EE2302">
        <w:rPr>
          <w:rFonts w:cs="Arial"/>
          <w:sz w:val="22"/>
          <w:szCs w:val="22"/>
          <w:lang w:val="en-AU"/>
        </w:rPr>
        <w:t xml:space="preserve"> - </w:t>
      </w:r>
      <w:r w:rsidRPr="00EE2302">
        <w:rPr>
          <w:rFonts w:cs="Arial"/>
          <w:color w:val="000000"/>
          <w:sz w:val="22"/>
          <w:szCs w:val="22"/>
          <w:lang w:val="en-AU"/>
        </w:rPr>
        <w:t>Soil erosion and sediment controls must be implemented prior to works commencing on the site in accordance with ‘Managing Urban Stormwater – Soils and Construction ('the blue book') and any Sediment and Erosion plans approved with this development consent.</w:t>
      </w:r>
    </w:p>
    <w:p w14:paraId="61A4AC4A" w14:textId="77777777" w:rsidR="008D09B9" w:rsidRDefault="008D09B9" w:rsidP="000618BC">
      <w:pPr>
        <w:ind w:left="709" w:hanging="709"/>
        <w:jc w:val="both"/>
        <w:rPr>
          <w:rFonts w:cs="Arial"/>
          <w:sz w:val="22"/>
          <w:szCs w:val="22"/>
          <w:lang w:val="en-AU"/>
        </w:rPr>
      </w:pPr>
    </w:p>
    <w:p w14:paraId="5013E500" w14:textId="4DB74488" w:rsidR="004B1A66" w:rsidRPr="00EE2302" w:rsidRDefault="004B1A66" w:rsidP="000618BC">
      <w:pPr>
        <w:ind w:left="709" w:hanging="709"/>
        <w:jc w:val="both"/>
        <w:rPr>
          <w:rFonts w:cs="Arial"/>
          <w:sz w:val="22"/>
          <w:szCs w:val="22"/>
          <w:lang w:val="en-AU"/>
        </w:rPr>
      </w:pPr>
      <w:r w:rsidRPr="00EE2302">
        <w:rPr>
          <w:rFonts w:cs="Arial"/>
          <w:sz w:val="22"/>
          <w:szCs w:val="22"/>
          <w:lang w:val="en-AU"/>
        </w:rPr>
        <w:t>(</w:t>
      </w:r>
      <w:r w:rsidR="008D09B9">
        <w:rPr>
          <w:rFonts w:cs="Arial"/>
          <w:sz w:val="22"/>
          <w:szCs w:val="22"/>
          <w:lang w:val="en-AU"/>
        </w:rPr>
        <w:t>9</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Dilapidation Report – Temporary Construction </w:t>
      </w:r>
      <w:r w:rsidR="00D03799">
        <w:rPr>
          <w:rFonts w:cs="Arial"/>
          <w:b/>
          <w:sz w:val="22"/>
          <w:szCs w:val="22"/>
          <w:lang w:val="en-AU"/>
        </w:rPr>
        <w:t xml:space="preserve">Access </w:t>
      </w:r>
      <w:r w:rsidRPr="00EE2302">
        <w:rPr>
          <w:rFonts w:cs="Arial"/>
          <w:b/>
          <w:sz w:val="22"/>
          <w:szCs w:val="22"/>
          <w:lang w:val="en-AU"/>
        </w:rPr>
        <w:t xml:space="preserve">Road </w:t>
      </w:r>
      <w:r w:rsidRPr="00EE2302">
        <w:rPr>
          <w:rFonts w:cs="Arial"/>
          <w:sz w:val="22"/>
          <w:szCs w:val="22"/>
          <w:lang w:val="en-AU"/>
        </w:rPr>
        <w:t>- A dilapidation report prepared by a suitably qualified person</w:t>
      </w:r>
      <w:r w:rsidR="00D03799">
        <w:rPr>
          <w:rFonts w:cs="Arial"/>
          <w:sz w:val="22"/>
          <w:szCs w:val="22"/>
          <w:lang w:val="en-AU"/>
        </w:rPr>
        <w:t xml:space="preserve"> shall be prepared that</w:t>
      </w:r>
      <w:r w:rsidRPr="00EE2302">
        <w:rPr>
          <w:rFonts w:cs="Arial"/>
          <w:sz w:val="22"/>
          <w:szCs w:val="22"/>
          <w:lang w:val="en-AU"/>
        </w:rPr>
        <w:t xml:space="preserve"> includ</w:t>
      </w:r>
      <w:r w:rsidR="00D03799">
        <w:rPr>
          <w:rFonts w:cs="Arial"/>
          <w:sz w:val="22"/>
          <w:szCs w:val="22"/>
          <w:lang w:val="en-AU"/>
        </w:rPr>
        <w:t>es</w:t>
      </w:r>
      <w:r w:rsidRPr="00EE2302">
        <w:rPr>
          <w:rFonts w:cs="Arial"/>
          <w:sz w:val="22"/>
          <w:szCs w:val="22"/>
          <w:lang w:val="en-AU"/>
        </w:rPr>
        <w:t xml:space="preserve"> a photographic survey of the area</w:t>
      </w:r>
      <w:r w:rsidR="00D03799">
        <w:rPr>
          <w:rFonts w:cs="Arial"/>
          <w:sz w:val="22"/>
          <w:szCs w:val="22"/>
          <w:lang w:val="en-AU"/>
        </w:rPr>
        <w:t xml:space="preserve"> where the temporary construction access road is to be built. </w:t>
      </w:r>
      <w:r w:rsidRPr="00EE2302">
        <w:rPr>
          <w:rFonts w:cs="Arial"/>
          <w:sz w:val="22"/>
          <w:szCs w:val="22"/>
          <w:lang w:val="en-AU"/>
        </w:rPr>
        <w:t xml:space="preserve"> </w:t>
      </w:r>
    </w:p>
    <w:p w14:paraId="450AC5C1" w14:textId="77777777" w:rsidR="004B1A66" w:rsidRPr="00EE2302" w:rsidRDefault="004B1A66" w:rsidP="000618BC">
      <w:pPr>
        <w:ind w:left="709" w:hanging="709"/>
        <w:jc w:val="both"/>
        <w:rPr>
          <w:rFonts w:cs="Arial"/>
          <w:sz w:val="22"/>
          <w:szCs w:val="22"/>
          <w:lang w:val="en-AU"/>
        </w:rPr>
      </w:pPr>
    </w:p>
    <w:p w14:paraId="3756CB1B" w14:textId="76502F89"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8D09B9">
        <w:rPr>
          <w:rFonts w:cs="Arial"/>
          <w:sz w:val="22"/>
          <w:szCs w:val="22"/>
          <w:lang w:val="en-AU"/>
        </w:rPr>
        <w:t>0</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Traffic Management Plan </w:t>
      </w:r>
      <w:r w:rsidRPr="00EE2302">
        <w:rPr>
          <w:rFonts w:cs="Arial"/>
          <w:sz w:val="22"/>
          <w:szCs w:val="22"/>
          <w:lang w:val="en-AU"/>
        </w:rPr>
        <w:t>- A traffic management plan shall be prepared in accordance with Council’s Engineering Specifications and AS 1742.3. The plan must be submitted to the principal certifier.</w:t>
      </w:r>
    </w:p>
    <w:p w14:paraId="17BA9883" w14:textId="77777777" w:rsidR="00E4533E" w:rsidRPr="00EE2302" w:rsidRDefault="00E4533E" w:rsidP="000618BC">
      <w:pPr>
        <w:ind w:left="709" w:hanging="709"/>
        <w:jc w:val="both"/>
        <w:rPr>
          <w:rFonts w:cs="Arial"/>
          <w:sz w:val="22"/>
          <w:szCs w:val="22"/>
          <w:lang w:val="en-AU"/>
        </w:rPr>
      </w:pPr>
    </w:p>
    <w:p w14:paraId="6C799AED" w14:textId="15A83B86"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8D09B9">
        <w:rPr>
          <w:rFonts w:cs="Arial"/>
          <w:sz w:val="22"/>
          <w:szCs w:val="22"/>
          <w:lang w:val="en-AU"/>
        </w:rPr>
        <w:t>1</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Hazardous Building Materials Assessment </w:t>
      </w:r>
      <w:r w:rsidRPr="00EE2302">
        <w:rPr>
          <w:rFonts w:cs="Arial"/>
          <w:sz w:val="22"/>
          <w:szCs w:val="22"/>
          <w:lang w:val="en-AU"/>
        </w:rPr>
        <w:t>- A hazardous building material assessment shall be undertaken on all buildings and structures to be demolished that identifies all hazardous components on site. A HBMA report shall be provided to the principal certifier and Council.</w:t>
      </w:r>
    </w:p>
    <w:p w14:paraId="10395EED" w14:textId="77777777" w:rsidR="00E4533E" w:rsidRPr="00EE2302" w:rsidRDefault="00E4533E" w:rsidP="000618BC">
      <w:pPr>
        <w:ind w:left="709" w:hanging="709"/>
        <w:jc w:val="both"/>
        <w:rPr>
          <w:rFonts w:cs="Arial"/>
          <w:sz w:val="22"/>
          <w:szCs w:val="22"/>
          <w:lang w:val="en-AU"/>
        </w:rPr>
      </w:pPr>
    </w:p>
    <w:p w14:paraId="03FB6213" w14:textId="77777777" w:rsidR="00E4533E" w:rsidRPr="00EE2302" w:rsidRDefault="00E4533E" w:rsidP="000618BC">
      <w:pPr>
        <w:ind w:left="709"/>
        <w:jc w:val="both"/>
        <w:rPr>
          <w:rFonts w:cs="Arial"/>
          <w:sz w:val="22"/>
          <w:szCs w:val="22"/>
          <w:lang w:val="en-AU"/>
        </w:rPr>
      </w:pPr>
      <w:r w:rsidRPr="00EE2302">
        <w:rPr>
          <w:rFonts w:cs="Arial"/>
          <w:sz w:val="22"/>
          <w:szCs w:val="22"/>
          <w:lang w:val="en-AU"/>
        </w:rPr>
        <w:t xml:space="preserve">Once hazardous components are identified, all demolition works that involve the demolition and removal of the hazardous materials shall ensure that all site personnel </w:t>
      </w:r>
      <w:r w:rsidRPr="00EE2302">
        <w:rPr>
          <w:rFonts w:cs="Arial"/>
          <w:sz w:val="22"/>
          <w:szCs w:val="22"/>
          <w:lang w:val="en-AU"/>
        </w:rPr>
        <w:lastRenderedPageBreak/>
        <w:t>are protected from risk of exposure in accordance with relevant NSW WorkCover Authority and NSW Demolition Guidelines. Premises and occupants on adjoining land shall also be protected from exposure to any hazardous materials.</w:t>
      </w:r>
    </w:p>
    <w:p w14:paraId="5DEE1A50" w14:textId="77777777" w:rsidR="00E4533E" w:rsidRPr="00EE2302" w:rsidRDefault="00E4533E" w:rsidP="000618BC">
      <w:pPr>
        <w:jc w:val="both"/>
        <w:rPr>
          <w:rFonts w:cs="Arial"/>
          <w:sz w:val="22"/>
          <w:szCs w:val="22"/>
          <w:lang w:val="en-AU"/>
        </w:rPr>
      </w:pPr>
    </w:p>
    <w:p w14:paraId="12745DBC" w14:textId="0C53D696"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8D09B9">
        <w:rPr>
          <w:rFonts w:cs="Arial"/>
          <w:sz w:val="22"/>
          <w:szCs w:val="22"/>
          <w:lang w:val="en-AU"/>
        </w:rPr>
        <w:t>2</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Construction Management Plan </w:t>
      </w:r>
      <w:r w:rsidRPr="00EE2302">
        <w:rPr>
          <w:rFonts w:cs="Arial"/>
          <w:sz w:val="22"/>
          <w:szCs w:val="22"/>
          <w:lang w:val="en-AU"/>
        </w:rPr>
        <w:t>- A construction management plan that includes dust, soil and sediment and traffic management, prepared in accordance with Council’s Engineering Design Specification, shall be provided to the principal certifier.</w:t>
      </w:r>
      <w:r w:rsidR="00101989">
        <w:rPr>
          <w:rFonts w:cs="Arial"/>
          <w:sz w:val="22"/>
          <w:szCs w:val="22"/>
          <w:lang w:val="en-AU"/>
        </w:rPr>
        <w:t xml:space="preserve"> </w:t>
      </w:r>
      <w:r w:rsidR="00101989" w:rsidRPr="00EE2302">
        <w:rPr>
          <w:sz w:val="22"/>
          <w:szCs w:val="22"/>
          <w:lang w:val="en-AU"/>
        </w:rPr>
        <w:t>The construction management plan</w:t>
      </w:r>
      <w:r w:rsidR="00101989">
        <w:rPr>
          <w:sz w:val="22"/>
          <w:szCs w:val="22"/>
          <w:lang w:val="en-AU"/>
        </w:rPr>
        <w:t xml:space="preserve"> is also required to </w:t>
      </w:r>
      <w:r w:rsidR="00101989" w:rsidRPr="00EE2302">
        <w:rPr>
          <w:sz w:val="22"/>
          <w:szCs w:val="22"/>
          <w:lang w:val="en-AU"/>
        </w:rPr>
        <w:t xml:space="preserve">consider </w:t>
      </w:r>
      <w:r w:rsidR="00101989">
        <w:rPr>
          <w:sz w:val="22"/>
          <w:szCs w:val="22"/>
          <w:lang w:val="en-AU"/>
        </w:rPr>
        <w:t xml:space="preserve">the </w:t>
      </w:r>
      <w:r w:rsidR="00101989" w:rsidRPr="00EE2302">
        <w:rPr>
          <w:sz w:val="22"/>
          <w:szCs w:val="22"/>
          <w:lang w:val="en-AU"/>
        </w:rPr>
        <w:t>potential</w:t>
      </w:r>
      <w:r w:rsidR="00101989">
        <w:rPr>
          <w:sz w:val="22"/>
          <w:szCs w:val="22"/>
          <w:lang w:val="en-AU"/>
        </w:rPr>
        <w:t xml:space="preserve"> for</w:t>
      </w:r>
      <w:r w:rsidR="00101989" w:rsidRPr="00EE2302">
        <w:rPr>
          <w:sz w:val="22"/>
          <w:szCs w:val="22"/>
          <w:lang w:val="en-AU"/>
        </w:rPr>
        <w:t xml:space="preserve"> flooding of the temporary</w:t>
      </w:r>
      <w:r w:rsidR="00101989">
        <w:rPr>
          <w:sz w:val="22"/>
          <w:szCs w:val="22"/>
          <w:lang w:val="en-AU"/>
        </w:rPr>
        <w:t xml:space="preserve"> construction</w:t>
      </w:r>
      <w:r w:rsidR="00101989" w:rsidRPr="00EE2302">
        <w:rPr>
          <w:sz w:val="22"/>
          <w:szCs w:val="22"/>
          <w:lang w:val="en-AU"/>
        </w:rPr>
        <w:t xml:space="preserve"> access road during rainfall events.</w:t>
      </w:r>
    </w:p>
    <w:p w14:paraId="0AAB387C" w14:textId="77777777" w:rsidR="00E4533E" w:rsidRPr="00EE2302" w:rsidRDefault="00E4533E" w:rsidP="000618BC">
      <w:pPr>
        <w:jc w:val="both"/>
        <w:rPr>
          <w:rFonts w:cs="Arial"/>
          <w:sz w:val="22"/>
          <w:szCs w:val="22"/>
          <w:lang w:val="en-AU"/>
        </w:rPr>
      </w:pPr>
    </w:p>
    <w:p w14:paraId="65A2A4DE" w14:textId="6F07BD47"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8D09B9">
        <w:rPr>
          <w:rFonts w:cs="Arial"/>
          <w:sz w:val="22"/>
          <w:szCs w:val="22"/>
          <w:lang w:val="en-AU"/>
        </w:rPr>
        <w:t>3</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Environmental Management Plan </w:t>
      </w:r>
      <w:r w:rsidRPr="00EE2302">
        <w:rPr>
          <w:rFonts w:cs="Arial"/>
          <w:sz w:val="22"/>
          <w:szCs w:val="22"/>
          <w:lang w:val="en-AU"/>
        </w:rPr>
        <w:t>-</w:t>
      </w:r>
      <w:r w:rsidRPr="00EE2302">
        <w:rPr>
          <w:rFonts w:cs="Arial"/>
          <w:b/>
          <w:sz w:val="22"/>
          <w:szCs w:val="22"/>
          <w:lang w:val="en-AU"/>
        </w:rPr>
        <w:t xml:space="preserve"> </w:t>
      </w:r>
      <w:r w:rsidRPr="00EE2302">
        <w:rPr>
          <w:rFonts w:cs="Arial"/>
          <w:sz w:val="22"/>
          <w:szCs w:val="22"/>
          <w:lang w:val="en-AU"/>
        </w:rPr>
        <w:t>An environmental management plan (EMP) prepared in accordance with Council’s Engineering Design Specification shall be provided to the principal certifier.</w:t>
      </w:r>
    </w:p>
    <w:p w14:paraId="2B9BBEDA" w14:textId="77777777" w:rsidR="00E4533E" w:rsidRPr="00EE2302" w:rsidRDefault="00E4533E" w:rsidP="000618BC">
      <w:pPr>
        <w:ind w:left="709" w:hanging="709"/>
        <w:jc w:val="both"/>
        <w:rPr>
          <w:rFonts w:cs="Arial"/>
          <w:sz w:val="22"/>
          <w:szCs w:val="22"/>
          <w:lang w:val="en-AU"/>
        </w:rPr>
      </w:pPr>
    </w:p>
    <w:p w14:paraId="10F581BF"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ab/>
        <w:t xml:space="preserve">The EMP shall address the </w:t>
      </w:r>
      <w:proofErr w:type="gramStart"/>
      <w:r w:rsidRPr="00EE2302">
        <w:rPr>
          <w:rFonts w:cs="Arial"/>
          <w:sz w:val="22"/>
          <w:szCs w:val="22"/>
          <w:lang w:val="en-AU"/>
        </w:rPr>
        <w:t>manner in which</w:t>
      </w:r>
      <w:proofErr w:type="gramEnd"/>
      <w:r w:rsidRPr="00EE2302">
        <w:rPr>
          <w:rFonts w:cs="Arial"/>
          <w:sz w:val="22"/>
          <w:szCs w:val="22"/>
          <w:lang w:val="en-AU"/>
        </w:rPr>
        <w:t xml:space="preserve"> site operations are to be conducted and monitored to ensure that adjoining land uses and the natural environment are not unacceptably impacted upon by the proposal. The EMP shall include but not be necessarily limited to the following measures:</w:t>
      </w:r>
    </w:p>
    <w:p w14:paraId="357F39FB" w14:textId="77777777" w:rsidR="00E4533E" w:rsidRPr="00EE2302" w:rsidRDefault="00E4533E" w:rsidP="000618BC">
      <w:pPr>
        <w:ind w:left="709" w:hanging="709"/>
        <w:jc w:val="both"/>
        <w:rPr>
          <w:rFonts w:cs="Arial"/>
          <w:sz w:val="22"/>
          <w:szCs w:val="22"/>
          <w:lang w:val="en-AU"/>
        </w:rPr>
      </w:pPr>
    </w:p>
    <w:p w14:paraId="6CE0117F" w14:textId="77777777" w:rsidR="00E4533E" w:rsidRPr="00EE2302" w:rsidRDefault="00E4533E" w:rsidP="00EE2302">
      <w:pPr>
        <w:numPr>
          <w:ilvl w:val="0"/>
          <w:numId w:val="11"/>
        </w:numPr>
        <w:ind w:left="1418" w:hanging="709"/>
        <w:jc w:val="both"/>
        <w:rPr>
          <w:rFonts w:cs="Arial"/>
          <w:sz w:val="22"/>
          <w:szCs w:val="22"/>
          <w:lang w:val="en-AU"/>
        </w:rPr>
      </w:pPr>
      <w:r w:rsidRPr="00EE2302">
        <w:rPr>
          <w:rFonts w:cs="Arial"/>
          <w:sz w:val="22"/>
          <w:szCs w:val="22"/>
          <w:lang w:val="en-AU"/>
        </w:rPr>
        <w:t>measures to control noise emissions from the site;</w:t>
      </w:r>
    </w:p>
    <w:p w14:paraId="6B0C21A1" w14:textId="77777777" w:rsidR="00E4533E" w:rsidRPr="00EE2302" w:rsidRDefault="00E4533E" w:rsidP="000618BC">
      <w:pPr>
        <w:ind w:left="1418" w:hanging="709"/>
        <w:jc w:val="both"/>
        <w:rPr>
          <w:rFonts w:cs="Arial"/>
          <w:sz w:val="22"/>
          <w:szCs w:val="22"/>
          <w:lang w:val="en-AU"/>
        </w:rPr>
      </w:pPr>
    </w:p>
    <w:p w14:paraId="4B731E4A" w14:textId="77777777" w:rsidR="00E4533E" w:rsidRPr="00EE2302" w:rsidRDefault="00E4533E" w:rsidP="00EE2302">
      <w:pPr>
        <w:numPr>
          <w:ilvl w:val="0"/>
          <w:numId w:val="11"/>
        </w:numPr>
        <w:ind w:left="1418" w:hanging="709"/>
        <w:jc w:val="both"/>
        <w:rPr>
          <w:rFonts w:cs="Arial"/>
          <w:sz w:val="22"/>
          <w:szCs w:val="22"/>
          <w:lang w:val="en-AU"/>
        </w:rPr>
      </w:pPr>
      <w:r w:rsidRPr="00EE2302">
        <w:rPr>
          <w:rFonts w:cs="Arial"/>
          <w:sz w:val="22"/>
          <w:szCs w:val="22"/>
          <w:lang w:val="en-AU"/>
        </w:rPr>
        <w:t>measures to suppress odours and dust emissions;</w:t>
      </w:r>
    </w:p>
    <w:p w14:paraId="1A5DE004" w14:textId="77777777" w:rsidR="00E4533E" w:rsidRPr="00EE2302" w:rsidRDefault="00E4533E" w:rsidP="000618BC">
      <w:pPr>
        <w:ind w:left="1418" w:hanging="709"/>
        <w:jc w:val="both"/>
        <w:rPr>
          <w:rFonts w:cs="Arial"/>
          <w:sz w:val="22"/>
          <w:szCs w:val="22"/>
          <w:lang w:val="en-AU"/>
        </w:rPr>
      </w:pPr>
    </w:p>
    <w:p w14:paraId="1E67B8D8" w14:textId="77777777" w:rsidR="00E4533E" w:rsidRPr="00EE2302" w:rsidRDefault="00E4533E" w:rsidP="00EE2302">
      <w:pPr>
        <w:numPr>
          <w:ilvl w:val="0"/>
          <w:numId w:val="11"/>
        </w:numPr>
        <w:ind w:left="1418" w:hanging="709"/>
        <w:jc w:val="both"/>
        <w:rPr>
          <w:rFonts w:cs="Arial"/>
          <w:sz w:val="22"/>
          <w:szCs w:val="22"/>
          <w:lang w:val="en-AU"/>
        </w:rPr>
      </w:pPr>
      <w:r w:rsidRPr="00EE2302">
        <w:rPr>
          <w:rFonts w:cs="Arial"/>
          <w:sz w:val="22"/>
          <w:szCs w:val="22"/>
          <w:lang w:val="en-AU"/>
        </w:rPr>
        <w:t>soil and sediment control measures;</w:t>
      </w:r>
    </w:p>
    <w:p w14:paraId="0C2B0393" w14:textId="77777777" w:rsidR="00E4533E" w:rsidRPr="00EE2302" w:rsidRDefault="00E4533E" w:rsidP="000618BC">
      <w:pPr>
        <w:ind w:left="1418" w:hanging="709"/>
        <w:jc w:val="both"/>
        <w:rPr>
          <w:rFonts w:cs="Arial"/>
          <w:sz w:val="22"/>
          <w:szCs w:val="22"/>
          <w:lang w:val="en-AU"/>
        </w:rPr>
      </w:pPr>
    </w:p>
    <w:p w14:paraId="6934CE5B" w14:textId="77777777" w:rsidR="00E4533E" w:rsidRPr="00EE2302" w:rsidRDefault="00E4533E" w:rsidP="00EE2302">
      <w:pPr>
        <w:numPr>
          <w:ilvl w:val="0"/>
          <w:numId w:val="11"/>
        </w:numPr>
        <w:ind w:left="1418" w:hanging="709"/>
        <w:jc w:val="both"/>
        <w:rPr>
          <w:rFonts w:cs="Arial"/>
          <w:sz w:val="22"/>
          <w:szCs w:val="22"/>
          <w:lang w:val="en-AU"/>
        </w:rPr>
      </w:pPr>
      <w:r w:rsidRPr="00EE2302">
        <w:rPr>
          <w:rFonts w:cs="Arial"/>
          <w:sz w:val="22"/>
          <w:szCs w:val="22"/>
          <w:lang w:val="en-AU"/>
        </w:rPr>
        <w:t>measures to control air emissions that includes odour;</w:t>
      </w:r>
    </w:p>
    <w:p w14:paraId="29DD5C7D" w14:textId="77777777" w:rsidR="00E4533E" w:rsidRPr="00EE2302" w:rsidRDefault="00E4533E" w:rsidP="000618BC">
      <w:pPr>
        <w:ind w:left="1418" w:hanging="709"/>
        <w:jc w:val="both"/>
        <w:rPr>
          <w:rFonts w:cs="Arial"/>
          <w:sz w:val="22"/>
          <w:szCs w:val="22"/>
          <w:lang w:val="en-AU"/>
        </w:rPr>
      </w:pPr>
    </w:p>
    <w:p w14:paraId="2C3202AD" w14:textId="77777777" w:rsidR="00E4533E" w:rsidRPr="00EE2302" w:rsidRDefault="00E4533E" w:rsidP="00EE2302">
      <w:pPr>
        <w:numPr>
          <w:ilvl w:val="0"/>
          <w:numId w:val="11"/>
        </w:numPr>
        <w:ind w:left="1418" w:hanging="709"/>
        <w:jc w:val="both"/>
        <w:rPr>
          <w:rFonts w:cs="Arial"/>
          <w:sz w:val="22"/>
          <w:szCs w:val="22"/>
          <w:lang w:val="en-AU"/>
        </w:rPr>
      </w:pPr>
      <w:r w:rsidRPr="00EE2302">
        <w:rPr>
          <w:rFonts w:cs="Arial"/>
          <w:sz w:val="22"/>
          <w:szCs w:val="22"/>
          <w:lang w:val="en-AU"/>
        </w:rPr>
        <w:t>measures and procedures for the removal of hazardous materials that includes waste and their disposal;</w:t>
      </w:r>
    </w:p>
    <w:p w14:paraId="159D6378" w14:textId="77777777" w:rsidR="00E4533E" w:rsidRPr="00EE2302" w:rsidRDefault="00E4533E" w:rsidP="000618BC">
      <w:pPr>
        <w:ind w:left="1418" w:hanging="709"/>
        <w:jc w:val="both"/>
        <w:rPr>
          <w:rFonts w:cs="Arial"/>
          <w:sz w:val="22"/>
          <w:szCs w:val="22"/>
          <w:lang w:val="en-AU"/>
        </w:rPr>
      </w:pPr>
    </w:p>
    <w:p w14:paraId="51FDA40C" w14:textId="77777777" w:rsidR="00E4533E" w:rsidRPr="00EE2302" w:rsidRDefault="00E4533E" w:rsidP="00F5441F">
      <w:pPr>
        <w:numPr>
          <w:ilvl w:val="0"/>
          <w:numId w:val="11"/>
        </w:numPr>
        <w:ind w:left="1418" w:hanging="709"/>
        <w:jc w:val="both"/>
        <w:rPr>
          <w:rFonts w:cs="Arial"/>
          <w:sz w:val="22"/>
          <w:szCs w:val="22"/>
          <w:lang w:val="en-AU"/>
        </w:rPr>
      </w:pPr>
      <w:r w:rsidRPr="00EE2302">
        <w:rPr>
          <w:rFonts w:cs="Arial"/>
          <w:sz w:val="22"/>
          <w:szCs w:val="22"/>
          <w:lang w:val="en-AU"/>
        </w:rPr>
        <w:t>any other recognised environmental impact;</w:t>
      </w:r>
    </w:p>
    <w:p w14:paraId="0A8B35B5" w14:textId="77777777" w:rsidR="00E4533E" w:rsidRPr="00EE2302" w:rsidRDefault="00E4533E" w:rsidP="00F5441F">
      <w:pPr>
        <w:ind w:left="1418" w:hanging="709"/>
        <w:jc w:val="both"/>
        <w:rPr>
          <w:rFonts w:cs="Arial"/>
          <w:sz w:val="22"/>
          <w:szCs w:val="22"/>
          <w:lang w:val="en-AU"/>
        </w:rPr>
      </w:pPr>
    </w:p>
    <w:p w14:paraId="19980FF6" w14:textId="77777777" w:rsidR="00E4533E" w:rsidRPr="00EE2302" w:rsidRDefault="00E4533E" w:rsidP="00F5441F">
      <w:pPr>
        <w:numPr>
          <w:ilvl w:val="0"/>
          <w:numId w:val="11"/>
        </w:numPr>
        <w:ind w:left="1418" w:hanging="709"/>
        <w:jc w:val="both"/>
        <w:rPr>
          <w:rFonts w:cs="Arial"/>
          <w:sz w:val="22"/>
          <w:szCs w:val="22"/>
          <w:lang w:val="en-AU"/>
        </w:rPr>
      </w:pPr>
      <w:r w:rsidRPr="00EE2302">
        <w:rPr>
          <w:rFonts w:cs="Arial"/>
          <w:sz w:val="22"/>
          <w:szCs w:val="22"/>
          <w:lang w:val="en-AU"/>
        </w:rPr>
        <w:t>work, health and safety; and</w:t>
      </w:r>
    </w:p>
    <w:p w14:paraId="79A91479" w14:textId="77777777" w:rsidR="00E4533E" w:rsidRPr="00EE2302" w:rsidRDefault="00E4533E" w:rsidP="00F5441F">
      <w:pPr>
        <w:ind w:left="1418" w:hanging="709"/>
        <w:jc w:val="both"/>
        <w:rPr>
          <w:rFonts w:cs="Arial"/>
          <w:sz w:val="22"/>
          <w:szCs w:val="22"/>
          <w:lang w:val="en-AU"/>
        </w:rPr>
      </w:pPr>
    </w:p>
    <w:p w14:paraId="66836A6E" w14:textId="77777777" w:rsidR="00E4533E" w:rsidRPr="00EE2302" w:rsidRDefault="00E4533E" w:rsidP="00F5441F">
      <w:pPr>
        <w:numPr>
          <w:ilvl w:val="0"/>
          <w:numId w:val="11"/>
        </w:numPr>
        <w:ind w:left="1418" w:hanging="709"/>
        <w:jc w:val="both"/>
        <w:rPr>
          <w:rFonts w:cs="Arial"/>
          <w:sz w:val="22"/>
          <w:szCs w:val="22"/>
          <w:lang w:val="en-AU"/>
        </w:rPr>
      </w:pPr>
      <w:r w:rsidRPr="00EE2302">
        <w:rPr>
          <w:rFonts w:cs="Arial"/>
          <w:sz w:val="22"/>
          <w:szCs w:val="22"/>
          <w:lang w:val="en-AU"/>
        </w:rPr>
        <w:t>community consultation.</w:t>
      </w:r>
    </w:p>
    <w:p w14:paraId="742EDE44" w14:textId="4511CAEB" w:rsidR="006E1291" w:rsidRDefault="006E1291" w:rsidP="00F5441F">
      <w:pPr>
        <w:jc w:val="both"/>
        <w:rPr>
          <w:rFonts w:cs="Arial"/>
          <w:sz w:val="22"/>
          <w:szCs w:val="22"/>
          <w:lang w:val="en-AU"/>
        </w:rPr>
      </w:pPr>
    </w:p>
    <w:p w14:paraId="2F984265" w14:textId="58B205C0" w:rsidR="006E1291" w:rsidRDefault="006E1291" w:rsidP="00F5441F">
      <w:pPr>
        <w:ind w:left="709" w:hanging="709"/>
        <w:jc w:val="both"/>
        <w:rPr>
          <w:rFonts w:cs="Arial"/>
          <w:sz w:val="22"/>
          <w:szCs w:val="22"/>
        </w:rPr>
      </w:pPr>
      <w:r>
        <w:rPr>
          <w:rFonts w:cs="Arial"/>
          <w:sz w:val="22"/>
          <w:szCs w:val="22"/>
        </w:rPr>
        <w:t>(1</w:t>
      </w:r>
      <w:r w:rsidR="008D09B9">
        <w:rPr>
          <w:rFonts w:cs="Arial"/>
          <w:sz w:val="22"/>
          <w:szCs w:val="22"/>
        </w:rPr>
        <w:t>4</w:t>
      </w:r>
      <w:r>
        <w:rPr>
          <w:rFonts w:cs="Arial"/>
          <w:sz w:val="22"/>
          <w:szCs w:val="22"/>
        </w:rPr>
        <w:t>)</w:t>
      </w:r>
      <w:r>
        <w:rPr>
          <w:rFonts w:cs="Arial"/>
          <w:sz w:val="22"/>
          <w:szCs w:val="22"/>
        </w:rPr>
        <w:tab/>
      </w:r>
      <w:r w:rsidRPr="000C609A">
        <w:rPr>
          <w:rFonts w:cs="Arial"/>
          <w:b/>
          <w:sz w:val="22"/>
          <w:szCs w:val="22"/>
        </w:rPr>
        <w:t>Construction Noise Management Plan</w:t>
      </w:r>
      <w:r>
        <w:rPr>
          <w:rFonts w:cs="Arial"/>
          <w:sz w:val="22"/>
          <w:szCs w:val="22"/>
        </w:rPr>
        <w:t xml:space="preserve"> - </w:t>
      </w:r>
      <w:r w:rsidRPr="000C609A">
        <w:rPr>
          <w:rFonts w:cs="Arial"/>
          <w:sz w:val="22"/>
          <w:szCs w:val="22"/>
        </w:rPr>
        <w:t>A construction noise management plan shall be provided to the PCA and include the following:</w:t>
      </w:r>
    </w:p>
    <w:p w14:paraId="7F37F793" w14:textId="77777777" w:rsidR="006E1291" w:rsidRPr="000C609A" w:rsidRDefault="006E1291" w:rsidP="00F5441F">
      <w:pPr>
        <w:ind w:left="709" w:hanging="709"/>
        <w:jc w:val="both"/>
        <w:rPr>
          <w:rFonts w:cs="Arial"/>
          <w:sz w:val="22"/>
          <w:szCs w:val="22"/>
        </w:rPr>
      </w:pPr>
    </w:p>
    <w:p w14:paraId="2121CF45" w14:textId="77777777" w:rsidR="006E1291" w:rsidRPr="000C609A" w:rsidRDefault="006E1291" w:rsidP="00F5441F">
      <w:pPr>
        <w:ind w:left="709"/>
        <w:jc w:val="both"/>
        <w:rPr>
          <w:rFonts w:cs="Arial"/>
          <w:sz w:val="22"/>
          <w:szCs w:val="22"/>
        </w:rPr>
      </w:pPr>
      <w:r w:rsidRPr="000C609A">
        <w:rPr>
          <w:rFonts w:cs="Arial"/>
          <w:sz w:val="22"/>
          <w:szCs w:val="22"/>
        </w:rPr>
        <w:t>a) noise mitigation measures;</w:t>
      </w:r>
    </w:p>
    <w:p w14:paraId="29195020" w14:textId="77777777" w:rsidR="006E1291" w:rsidRPr="000C609A" w:rsidRDefault="006E1291" w:rsidP="00F5441F">
      <w:pPr>
        <w:ind w:left="709"/>
        <w:jc w:val="both"/>
        <w:rPr>
          <w:rFonts w:cs="Arial"/>
          <w:sz w:val="22"/>
          <w:szCs w:val="22"/>
        </w:rPr>
      </w:pPr>
      <w:r w:rsidRPr="000C609A">
        <w:rPr>
          <w:rFonts w:cs="Arial"/>
          <w:sz w:val="22"/>
          <w:szCs w:val="22"/>
        </w:rPr>
        <w:t>b) noise and/or vibration monitoring;</w:t>
      </w:r>
    </w:p>
    <w:p w14:paraId="4B23AF18" w14:textId="77777777" w:rsidR="006E1291" w:rsidRPr="000C609A" w:rsidRDefault="006E1291" w:rsidP="00F5441F">
      <w:pPr>
        <w:ind w:left="709"/>
        <w:jc w:val="both"/>
        <w:rPr>
          <w:rFonts w:cs="Arial"/>
          <w:sz w:val="22"/>
          <w:szCs w:val="22"/>
        </w:rPr>
      </w:pPr>
      <w:r w:rsidRPr="000C609A">
        <w:rPr>
          <w:rFonts w:cs="Arial"/>
          <w:sz w:val="22"/>
          <w:szCs w:val="22"/>
        </w:rPr>
        <w:t>c) use of respite periods;</w:t>
      </w:r>
    </w:p>
    <w:p w14:paraId="330112E5" w14:textId="77777777" w:rsidR="006E1291" w:rsidRPr="000C609A" w:rsidRDefault="006E1291" w:rsidP="00F5441F">
      <w:pPr>
        <w:ind w:left="709"/>
        <w:jc w:val="both"/>
        <w:rPr>
          <w:rFonts w:cs="Arial"/>
          <w:sz w:val="22"/>
          <w:szCs w:val="22"/>
        </w:rPr>
      </w:pPr>
      <w:r w:rsidRPr="000C609A">
        <w:rPr>
          <w:rFonts w:cs="Arial"/>
          <w:sz w:val="22"/>
          <w:szCs w:val="22"/>
        </w:rPr>
        <w:t>d) complaints handling; and</w:t>
      </w:r>
    </w:p>
    <w:p w14:paraId="4B3EB99A" w14:textId="77777777" w:rsidR="006E1291" w:rsidRDefault="006E1291" w:rsidP="00F5441F">
      <w:pPr>
        <w:ind w:left="709"/>
        <w:jc w:val="both"/>
        <w:rPr>
          <w:rFonts w:cs="Arial"/>
          <w:sz w:val="22"/>
          <w:szCs w:val="22"/>
        </w:rPr>
      </w:pPr>
      <w:r w:rsidRPr="000C609A">
        <w:rPr>
          <w:rFonts w:cs="Arial"/>
          <w:sz w:val="22"/>
          <w:szCs w:val="22"/>
        </w:rPr>
        <w:t>e) community liaison and consultation.</w:t>
      </w:r>
    </w:p>
    <w:p w14:paraId="0EAEB360" w14:textId="77777777" w:rsidR="006E1291" w:rsidRDefault="006E1291" w:rsidP="00F5441F">
      <w:pPr>
        <w:jc w:val="both"/>
        <w:rPr>
          <w:rFonts w:cs="Arial"/>
          <w:sz w:val="22"/>
          <w:szCs w:val="22"/>
        </w:rPr>
      </w:pPr>
    </w:p>
    <w:p w14:paraId="18951B0E" w14:textId="77777777" w:rsidR="00E4533E" w:rsidRPr="00EE2302" w:rsidRDefault="00E4533E" w:rsidP="000618BC">
      <w:pPr>
        <w:jc w:val="both"/>
        <w:rPr>
          <w:rFonts w:ascii="Arial Bold" w:hAnsi="Arial Bold" w:cs="Arial"/>
          <w:b/>
          <w:szCs w:val="22"/>
          <w:lang w:val="en-AU"/>
        </w:rPr>
      </w:pPr>
      <w:r w:rsidRPr="00EE2302">
        <w:rPr>
          <w:rFonts w:ascii="Arial Bold" w:hAnsi="Arial Bold" w:cs="Arial"/>
          <w:b/>
          <w:szCs w:val="22"/>
          <w:lang w:val="en-AU"/>
        </w:rPr>
        <w:t>4.0 - During Works</w:t>
      </w:r>
    </w:p>
    <w:p w14:paraId="2B3BB663" w14:textId="77777777" w:rsidR="00E4533E" w:rsidRPr="00EE2302" w:rsidRDefault="00E4533E" w:rsidP="000618BC">
      <w:pPr>
        <w:jc w:val="both"/>
        <w:rPr>
          <w:rFonts w:cs="Arial"/>
          <w:sz w:val="22"/>
          <w:szCs w:val="22"/>
          <w:lang w:val="en-AU"/>
        </w:rPr>
      </w:pPr>
    </w:p>
    <w:p w14:paraId="2CD0C6B0" w14:textId="77777777" w:rsidR="00E4533E" w:rsidRPr="00EE2302" w:rsidRDefault="00E4533E" w:rsidP="000618BC">
      <w:pPr>
        <w:jc w:val="both"/>
        <w:rPr>
          <w:rFonts w:cs="Arial"/>
          <w:sz w:val="22"/>
          <w:szCs w:val="22"/>
          <w:lang w:val="en-AU"/>
        </w:rPr>
      </w:pPr>
      <w:r w:rsidRPr="00EE2302">
        <w:rPr>
          <w:rFonts w:cs="Arial"/>
          <w:sz w:val="22"/>
          <w:szCs w:val="22"/>
          <w:lang w:val="en-AU"/>
        </w:rPr>
        <w:t>The following conditions of consent shall be complied with during the construction phase of the development.</w:t>
      </w:r>
    </w:p>
    <w:p w14:paraId="606315CB" w14:textId="77777777" w:rsidR="00E4533E" w:rsidRPr="00EE2302" w:rsidRDefault="00E4533E" w:rsidP="000618BC">
      <w:pPr>
        <w:jc w:val="both"/>
        <w:rPr>
          <w:rFonts w:cs="Arial"/>
          <w:sz w:val="22"/>
          <w:szCs w:val="22"/>
          <w:lang w:val="en-AU"/>
        </w:rPr>
      </w:pPr>
    </w:p>
    <w:p w14:paraId="5447EE01" w14:textId="77777777" w:rsidR="00E4533E" w:rsidRPr="00EE2302" w:rsidRDefault="00E4533E" w:rsidP="000618BC">
      <w:pPr>
        <w:autoSpaceDE w:val="0"/>
        <w:autoSpaceDN w:val="0"/>
        <w:adjustRightInd w:val="0"/>
        <w:ind w:left="709" w:hanging="709"/>
        <w:jc w:val="both"/>
        <w:rPr>
          <w:rFonts w:cs="Arial"/>
          <w:color w:val="000000"/>
          <w:sz w:val="22"/>
          <w:szCs w:val="22"/>
          <w:lang w:val="en-AU"/>
        </w:rPr>
      </w:pPr>
      <w:r w:rsidRPr="00EE2302">
        <w:rPr>
          <w:rFonts w:cs="Arial"/>
          <w:sz w:val="22"/>
          <w:szCs w:val="22"/>
          <w:lang w:val="en-AU"/>
        </w:rPr>
        <w:t>(1)</w:t>
      </w:r>
      <w:r w:rsidRPr="00EE2302">
        <w:rPr>
          <w:rFonts w:cs="Arial"/>
          <w:sz w:val="22"/>
          <w:szCs w:val="22"/>
          <w:lang w:val="en-AU"/>
        </w:rPr>
        <w:tab/>
      </w:r>
      <w:r w:rsidRPr="00EE2302">
        <w:rPr>
          <w:rFonts w:cs="Arial"/>
          <w:b/>
          <w:sz w:val="22"/>
          <w:szCs w:val="22"/>
          <w:lang w:val="en-AU"/>
        </w:rPr>
        <w:t xml:space="preserve">Construction Hours </w:t>
      </w:r>
      <w:r w:rsidRPr="00EE2302">
        <w:rPr>
          <w:rFonts w:cs="Arial"/>
          <w:sz w:val="22"/>
          <w:szCs w:val="22"/>
          <w:lang w:val="en-AU"/>
        </w:rPr>
        <w:t xml:space="preserve">- </w:t>
      </w:r>
      <w:r w:rsidRPr="00EE2302">
        <w:rPr>
          <w:rFonts w:cs="Arial"/>
          <w:color w:val="000000"/>
          <w:sz w:val="22"/>
          <w:szCs w:val="22"/>
          <w:lang w:val="en-AU"/>
        </w:rPr>
        <w:t>All work (including delivery of materials) shall be restricted to the hours of 7.00am to 5.00pm Monday to Saturday inclusive. Work is not to be carried out on Sundays or Public Holidays.</w:t>
      </w:r>
    </w:p>
    <w:p w14:paraId="66826D5C" w14:textId="77777777" w:rsidR="00E4533E" w:rsidRPr="00EE2302" w:rsidRDefault="00E4533E" w:rsidP="000618BC">
      <w:pPr>
        <w:jc w:val="both"/>
        <w:rPr>
          <w:rFonts w:cs="Arial"/>
          <w:color w:val="000000"/>
          <w:sz w:val="22"/>
          <w:szCs w:val="22"/>
          <w:lang w:val="en-AU"/>
        </w:rPr>
      </w:pPr>
    </w:p>
    <w:p w14:paraId="34AA49D3"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lastRenderedPageBreak/>
        <w:t>(2)</w:t>
      </w:r>
      <w:r w:rsidRPr="00EE2302">
        <w:rPr>
          <w:rFonts w:cs="Arial"/>
          <w:sz w:val="22"/>
          <w:szCs w:val="22"/>
          <w:lang w:val="en-AU"/>
        </w:rPr>
        <w:tab/>
      </w:r>
      <w:r w:rsidRPr="00EE2302">
        <w:rPr>
          <w:rFonts w:cs="Arial"/>
          <w:b/>
          <w:sz w:val="22"/>
          <w:szCs w:val="22"/>
          <w:lang w:val="en-AU"/>
        </w:rPr>
        <w:t xml:space="preserve">Compliance with BCA </w:t>
      </w:r>
      <w:r w:rsidRPr="00EE2302">
        <w:rPr>
          <w:rFonts w:cs="Arial"/>
          <w:sz w:val="22"/>
          <w:szCs w:val="22"/>
          <w:lang w:val="en-AU"/>
        </w:rPr>
        <w:t>- All building work shall be carried out in accordance with the requirements of the BCA.</w:t>
      </w:r>
    </w:p>
    <w:p w14:paraId="03DEF09C" w14:textId="77777777" w:rsidR="00E4533E" w:rsidRPr="00EE2302" w:rsidRDefault="00E4533E" w:rsidP="000618BC">
      <w:pPr>
        <w:jc w:val="both"/>
        <w:rPr>
          <w:rFonts w:cs="Arial"/>
          <w:sz w:val="22"/>
          <w:szCs w:val="22"/>
          <w:lang w:val="en-AU"/>
        </w:rPr>
      </w:pPr>
    </w:p>
    <w:p w14:paraId="1AC132B1" w14:textId="77777777" w:rsidR="00E4533E" w:rsidRPr="00EE2302" w:rsidRDefault="00E4533E" w:rsidP="000618BC">
      <w:pPr>
        <w:ind w:left="709" w:hanging="709"/>
        <w:jc w:val="both"/>
        <w:rPr>
          <w:rFonts w:cs="Arial"/>
          <w:color w:val="000000"/>
          <w:sz w:val="22"/>
          <w:szCs w:val="22"/>
          <w:lang w:val="en-AU"/>
        </w:rPr>
      </w:pPr>
      <w:r w:rsidRPr="00EE2302">
        <w:rPr>
          <w:rFonts w:cs="Arial"/>
          <w:sz w:val="22"/>
          <w:szCs w:val="22"/>
          <w:lang w:val="en-AU"/>
        </w:rPr>
        <w:t>(3)</w:t>
      </w:r>
      <w:r w:rsidRPr="00EE2302">
        <w:rPr>
          <w:rFonts w:cs="Arial"/>
          <w:sz w:val="22"/>
          <w:szCs w:val="22"/>
          <w:lang w:val="en-AU"/>
        </w:rPr>
        <w:tab/>
      </w:r>
      <w:r w:rsidRPr="00EE2302">
        <w:rPr>
          <w:rFonts w:cs="Arial"/>
          <w:b/>
          <w:sz w:val="22"/>
          <w:szCs w:val="22"/>
          <w:lang w:val="en-AU"/>
        </w:rPr>
        <w:t xml:space="preserve">Excavations and Backfilling </w:t>
      </w:r>
      <w:r w:rsidRPr="00EE2302">
        <w:rPr>
          <w:rFonts w:cs="Arial"/>
          <w:sz w:val="22"/>
          <w:szCs w:val="22"/>
          <w:lang w:val="en-AU"/>
        </w:rPr>
        <w:t xml:space="preserve">- </w:t>
      </w:r>
      <w:r w:rsidRPr="00EE2302">
        <w:rPr>
          <w:rFonts w:cs="Arial"/>
          <w:color w:val="000000"/>
          <w:sz w:val="22"/>
          <w:szCs w:val="22"/>
          <w:lang w:val="en-AU"/>
        </w:rPr>
        <w:t xml:space="preserve">All excavations and backfilling associated with this development consent shall be executed </w:t>
      </w:r>
      <w:proofErr w:type="gramStart"/>
      <w:r w:rsidRPr="00EE2302">
        <w:rPr>
          <w:rFonts w:cs="Arial"/>
          <w:color w:val="000000"/>
          <w:sz w:val="22"/>
          <w:szCs w:val="22"/>
          <w:lang w:val="en-AU"/>
        </w:rPr>
        <w:t>safely, and</w:t>
      </w:r>
      <w:proofErr w:type="gramEnd"/>
      <w:r w:rsidRPr="00EE2302">
        <w:rPr>
          <w:rFonts w:cs="Arial"/>
          <w:color w:val="000000"/>
          <w:sz w:val="22"/>
          <w:szCs w:val="22"/>
          <w:lang w:val="en-AU"/>
        </w:rPr>
        <w:t xml:space="preserve"> be properly guarded and protected to prevent them from being dangerous to life or property, and in accordance with the design of a suitably qualified structural engineer. </w:t>
      </w:r>
    </w:p>
    <w:p w14:paraId="00C2759D" w14:textId="77777777" w:rsidR="00E4533E" w:rsidRPr="00EE2302" w:rsidRDefault="00E4533E" w:rsidP="000618BC">
      <w:pPr>
        <w:autoSpaceDE w:val="0"/>
        <w:autoSpaceDN w:val="0"/>
        <w:adjustRightInd w:val="0"/>
        <w:ind w:left="1418" w:hanging="709"/>
        <w:jc w:val="both"/>
        <w:rPr>
          <w:rFonts w:cs="Arial"/>
          <w:color w:val="000000"/>
          <w:sz w:val="22"/>
          <w:szCs w:val="22"/>
          <w:lang w:val="en-AU"/>
        </w:rPr>
      </w:pPr>
    </w:p>
    <w:p w14:paraId="3F26BC30" w14:textId="77777777" w:rsidR="00E4533E" w:rsidRPr="00EE2302" w:rsidRDefault="00E4533E" w:rsidP="000618BC">
      <w:pPr>
        <w:autoSpaceDE w:val="0"/>
        <w:autoSpaceDN w:val="0"/>
        <w:adjustRightInd w:val="0"/>
        <w:ind w:left="709"/>
        <w:jc w:val="both"/>
        <w:rPr>
          <w:rFonts w:cs="Arial"/>
          <w:color w:val="000000"/>
          <w:sz w:val="22"/>
          <w:szCs w:val="22"/>
          <w:lang w:val="en-AU"/>
        </w:rPr>
      </w:pPr>
      <w:r w:rsidRPr="00EE2302">
        <w:rPr>
          <w:rFonts w:cs="Arial"/>
          <w:color w:val="000000"/>
          <w:sz w:val="22"/>
          <w:szCs w:val="22"/>
          <w:lang w:val="en-AU"/>
        </w:rPr>
        <w:t>If an excavation extends below the level of the base of the footings of a building on an adjoining allotment, the person causing the excavation shall:</w:t>
      </w:r>
    </w:p>
    <w:p w14:paraId="4C0E4119" w14:textId="77777777" w:rsidR="00E4533E" w:rsidRPr="00EE2302" w:rsidRDefault="00E4533E" w:rsidP="000618BC">
      <w:pPr>
        <w:autoSpaceDE w:val="0"/>
        <w:autoSpaceDN w:val="0"/>
        <w:adjustRightInd w:val="0"/>
        <w:ind w:left="1418" w:hanging="709"/>
        <w:jc w:val="both"/>
        <w:rPr>
          <w:rFonts w:cs="Arial"/>
          <w:color w:val="000000"/>
          <w:sz w:val="22"/>
          <w:szCs w:val="22"/>
          <w:lang w:val="en-AU"/>
        </w:rPr>
      </w:pPr>
    </w:p>
    <w:p w14:paraId="59E44235" w14:textId="77777777" w:rsidR="00E4533E" w:rsidRPr="00EE2302" w:rsidRDefault="00E4533E" w:rsidP="00EE2302">
      <w:pPr>
        <w:numPr>
          <w:ilvl w:val="0"/>
          <w:numId w:val="12"/>
        </w:numPr>
        <w:spacing w:after="240"/>
        <w:ind w:left="1418" w:hanging="709"/>
        <w:jc w:val="both"/>
        <w:rPr>
          <w:rFonts w:cs="Arial"/>
          <w:sz w:val="22"/>
          <w:szCs w:val="22"/>
          <w:lang w:val="en-AU"/>
        </w:rPr>
      </w:pPr>
      <w:r w:rsidRPr="00EE2302">
        <w:rPr>
          <w:rFonts w:cs="Arial"/>
          <w:sz w:val="22"/>
          <w:szCs w:val="22"/>
          <w:lang w:val="en-AU"/>
        </w:rPr>
        <w:t xml:space="preserve">preserve and protect the building from damage; </w:t>
      </w:r>
    </w:p>
    <w:p w14:paraId="24CCDB33" w14:textId="77777777" w:rsidR="00E4533E" w:rsidRPr="00EE2302" w:rsidRDefault="00E4533E" w:rsidP="00EE2302">
      <w:pPr>
        <w:numPr>
          <w:ilvl w:val="0"/>
          <w:numId w:val="12"/>
        </w:numPr>
        <w:spacing w:after="240"/>
        <w:ind w:left="1418" w:hanging="709"/>
        <w:jc w:val="both"/>
        <w:rPr>
          <w:rFonts w:cs="Arial"/>
          <w:sz w:val="22"/>
          <w:szCs w:val="22"/>
          <w:lang w:val="en-AU"/>
        </w:rPr>
      </w:pPr>
      <w:r w:rsidRPr="00EE2302">
        <w:rPr>
          <w:rFonts w:cs="Arial"/>
          <w:sz w:val="22"/>
          <w:szCs w:val="22"/>
          <w:lang w:val="en-AU"/>
        </w:rPr>
        <w:t>if necessary, underpin and support the building in an approved manner; and</w:t>
      </w:r>
    </w:p>
    <w:p w14:paraId="6201F53D" w14:textId="77777777" w:rsidR="00E4533E" w:rsidRPr="00EE2302" w:rsidRDefault="00E4533E" w:rsidP="00EE2302">
      <w:pPr>
        <w:numPr>
          <w:ilvl w:val="0"/>
          <w:numId w:val="12"/>
        </w:numPr>
        <w:spacing w:after="240"/>
        <w:ind w:left="1418" w:hanging="709"/>
        <w:jc w:val="both"/>
        <w:rPr>
          <w:rFonts w:cs="Arial"/>
          <w:color w:val="000000"/>
          <w:sz w:val="22"/>
          <w:szCs w:val="22"/>
          <w:lang w:val="en-AU"/>
        </w:rPr>
      </w:pPr>
      <w:r w:rsidRPr="00EE2302">
        <w:rPr>
          <w:rFonts w:cs="Arial"/>
          <w:sz w:val="22"/>
          <w:szCs w:val="22"/>
          <w:lang w:val="en-AU"/>
        </w:rPr>
        <w:t xml:space="preserve">give at least seven (7) </w:t>
      </w:r>
      <w:proofErr w:type="spellStart"/>
      <w:r w:rsidRPr="00EE2302">
        <w:rPr>
          <w:rFonts w:cs="Arial"/>
          <w:sz w:val="22"/>
          <w:szCs w:val="22"/>
          <w:lang w:val="en-AU"/>
        </w:rPr>
        <w:t>days notice</w:t>
      </w:r>
      <w:proofErr w:type="spellEnd"/>
      <w:r w:rsidRPr="00EE2302">
        <w:rPr>
          <w:rFonts w:cs="Arial"/>
          <w:sz w:val="22"/>
          <w:szCs w:val="22"/>
          <w:lang w:val="en-AU"/>
        </w:rPr>
        <w:t xml:space="preserve"> to the adjoining owner before excavating, of the intention to excavate</w:t>
      </w:r>
      <w:r w:rsidRPr="00EE2302">
        <w:rPr>
          <w:rFonts w:cs="Arial"/>
          <w:color w:val="000000"/>
          <w:sz w:val="22"/>
          <w:szCs w:val="22"/>
          <w:lang w:val="en-AU"/>
        </w:rPr>
        <w:t>.</w:t>
      </w:r>
    </w:p>
    <w:p w14:paraId="002A0A78" w14:textId="77777777" w:rsidR="00E4533E" w:rsidRPr="00EE2302" w:rsidRDefault="00E4533E" w:rsidP="000618BC">
      <w:pPr>
        <w:autoSpaceDE w:val="0"/>
        <w:autoSpaceDN w:val="0"/>
        <w:adjustRightInd w:val="0"/>
        <w:ind w:left="709"/>
        <w:jc w:val="both"/>
        <w:rPr>
          <w:rFonts w:cs="Arial"/>
          <w:sz w:val="22"/>
          <w:szCs w:val="22"/>
          <w:lang w:val="en-AU"/>
        </w:rPr>
      </w:pPr>
      <w:r w:rsidRPr="00EE2302">
        <w:rPr>
          <w:rFonts w:cs="Arial"/>
          <w:sz w:val="22"/>
          <w:szCs w:val="22"/>
          <w:lang w:val="en-AU"/>
        </w:rPr>
        <w:t xml:space="preserve">The principal contractor, owner builder or any person who needs to excavate and undertake building work, shall contact “Dial Before You Dig” prior to works commencing, and allow a reasonable </w:t>
      </w:r>
      <w:proofErr w:type="gramStart"/>
      <w:r w:rsidRPr="00EE2302">
        <w:rPr>
          <w:rFonts w:cs="Arial"/>
          <w:sz w:val="22"/>
          <w:szCs w:val="22"/>
          <w:lang w:val="en-AU"/>
        </w:rPr>
        <w:t>period of time</w:t>
      </w:r>
      <w:proofErr w:type="gramEnd"/>
      <w:r w:rsidRPr="00EE2302">
        <w:rPr>
          <w:rFonts w:cs="Arial"/>
          <w:sz w:val="22"/>
          <w:szCs w:val="22"/>
          <w:lang w:val="en-AU"/>
        </w:rPr>
        <w:t xml:space="preserve"> for the utilities to provide locations of their underground assets. </w:t>
      </w:r>
    </w:p>
    <w:p w14:paraId="67E040E2" w14:textId="77777777" w:rsidR="00E4533E" w:rsidRPr="00EE2302" w:rsidRDefault="00E4533E" w:rsidP="000618BC">
      <w:pPr>
        <w:autoSpaceDE w:val="0"/>
        <w:autoSpaceDN w:val="0"/>
        <w:adjustRightInd w:val="0"/>
        <w:ind w:left="709"/>
        <w:jc w:val="both"/>
        <w:rPr>
          <w:rFonts w:cs="Arial"/>
          <w:color w:val="000000"/>
          <w:sz w:val="22"/>
          <w:szCs w:val="22"/>
          <w:lang w:val="en-AU"/>
        </w:rPr>
      </w:pPr>
    </w:p>
    <w:p w14:paraId="21260D26" w14:textId="77777777" w:rsidR="00E4533E" w:rsidRPr="00EE2302" w:rsidRDefault="00E4533E" w:rsidP="000618BC">
      <w:pPr>
        <w:autoSpaceDE w:val="0"/>
        <w:autoSpaceDN w:val="0"/>
        <w:adjustRightInd w:val="0"/>
        <w:ind w:left="709"/>
        <w:jc w:val="both"/>
        <w:rPr>
          <w:rFonts w:cs="Arial"/>
          <w:color w:val="000000"/>
          <w:sz w:val="22"/>
          <w:szCs w:val="22"/>
          <w:lang w:val="en-AU"/>
        </w:rPr>
      </w:pPr>
      <w:r w:rsidRPr="00EE2302">
        <w:rPr>
          <w:rFonts w:cs="Arial"/>
          <w:color w:val="000000"/>
          <w:sz w:val="22"/>
          <w:szCs w:val="22"/>
          <w:lang w:val="en-AU"/>
        </w:rPr>
        <w:t>This condition does not apply if the person having the benefit of the development consent owns the adjoining land or the owner of the adjoining land has given consent in writing to that condition not applying.</w:t>
      </w:r>
    </w:p>
    <w:p w14:paraId="554B5142" w14:textId="457942DE" w:rsidR="00913212" w:rsidRDefault="00913212" w:rsidP="000618BC">
      <w:pPr>
        <w:jc w:val="both"/>
        <w:rPr>
          <w:rFonts w:cs="Arial"/>
          <w:sz w:val="22"/>
          <w:szCs w:val="22"/>
          <w:lang w:val="en-AU"/>
        </w:rPr>
      </w:pPr>
    </w:p>
    <w:p w14:paraId="23CD3EE0" w14:textId="5974D888" w:rsidR="00913212" w:rsidRPr="001468F3" w:rsidRDefault="00913212" w:rsidP="00913212">
      <w:pPr>
        <w:pStyle w:val="BodyText"/>
        <w:spacing w:after="0" w:line="240" w:lineRule="auto"/>
        <w:ind w:left="709" w:hanging="709"/>
        <w:jc w:val="both"/>
        <w:rPr>
          <w:rFonts w:ascii="Arial" w:hAnsi="Arial" w:cs="Arial"/>
        </w:rPr>
      </w:pPr>
      <w:r w:rsidRPr="001468F3">
        <w:rPr>
          <w:rFonts w:ascii="Arial" w:hAnsi="Arial" w:cs="Arial"/>
        </w:rPr>
        <w:t>(</w:t>
      </w:r>
      <w:r>
        <w:rPr>
          <w:rFonts w:ascii="Arial" w:hAnsi="Arial" w:cs="Arial"/>
        </w:rPr>
        <w:t>4</w:t>
      </w:r>
      <w:r w:rsidRPr="001468F3">
        <w:rPr>
          <w:rFonts w:ascii="Arial" w:hAnsi="Arial" w:cs="Arial"/>
        </w:rPr>
        <w:t>)</w:t>
      </w:r>
      <w:r w:rsidRPr="001468F3">
        <w:rPr>
          <w:rFonts w:ascii="Arial" w:hAnsi="Arial" w:cs="Arial"/>
        </w:rPr>
        <w:tab/>
      </w:r>
      <w:r w:rsidRPr="001468F3">
        <w:rPr>
          <w:rFonts w:ascii="Arial" w:hAnsi="Arial" w:cs="Arial"/>
          <w:b/>
        </w:rPr>
        <w:t>Erosion and Sedimentation Control</w:t>
      </w:r>
      <w:r w:rsidRPr="001468F3">
        <w:rPr>
          <w:rFonts w:ascii="Arial" w:hAnsi="Arial" w:cs="Arial"/>
        </w:rPr>
        <w:t xml:space="preserve"> - Soil erosion and sedimentation controls are required to be maintained for the duration of the works. The controls must be undertaken in accordance with version 4 of the </w:t>
      </w:r>
      <w:r w:rsidRPr="001468F3">
        <w:rPr>
          <w:rFonts w:ascii="Arial" w:hAnsi="Arial" w:cs="Arial"/>
          <w:iCs/>
        </w:rPr>
        <w:t>Soils and Construction – Managing Urban Stormwater</w:t>
      </w:r>
      <w:r w:rsidRPr="001468F3">
        <w:rPr>
          <w:rFonts w:ascii="Arial" w:hAnsi="Arial" w:cs="Arial"/>
        </w:rPr>
        <w:t xml:space="preserve"> manual (Blue Book).</w:t>
      </w:r>
    </w:p>
    <w:p w14:paraId="1D41F976" w14:textId="77777777" w:rsidR="00913212" w:rsidRPr="001468F3" w:rsidRDefault="00913212" w:rsidP="00913212">
      <w:pPr>
        <w:pStyle w:val="BodyText"/>
        <w:spacing w:after="0" w:line="240" w:lineRule="auto"/>
        <w:ind w:left="709" w:hanging="709"/>
        <w:jc w:val="both"/>
        <w:rPr>
          <w:rFonts w:ascii="Arial" w:hAnsi="Arial" w:cs="Arial"/>
        </w:rPr>
      </w:pPr>
    </w:p>
    <w:p w14:paraId="58071C15" w14:textId="713F03DD" w:rsidR="00913212" w:rsidRPr="00913212" w:rsidRDefault="00913212" w:rsidP="00913212">
      <w:pPr>
        <w:pStyle w:val="BodyText"/>
        <w:spacing w:after="0" w:line="240" w:lineRule="auto"/>
        <w:ind w:left="709" w:hanging="709"/>
        <w:jc w:val="both"/>
        <w:rPr>
          <w:rFonts w:ascii="Arial" w:hAnsi="Arial" w:cs="Arial"/>
        </w:rPr>
      </w:pPr>
      <w:r w:rsidRPr="001468F3">
        <w:rPr>
          <w:rFonts w:ascii="Arial" w:hAnsi="Arial" w:cs="Arial"/>
        </w:rPr>
        <w:tab/>
        <w:t>Soil erosion and sediment control measures shall only be removed upon completion of the works when all landscaping and disturbed surfaces have been stabilised (for example, with site turfing, paving or re-vegetation).</w:t>
      </w:r>
    </w:p>
    <w:p w14:paraId="070BF83E" w14:textId="77777777" w:rsidR="00913212" w:rsidRPr="00EE2302" w:rsidRDefault="00913212">
      <w:pPr>
        <w:ind w:left="709" w:hanging="709"/>
        <w:jc w:val="both"/>
        <w:rPr>
          <w:rFonts w:cs="Arial"/>
          <w:sz w:val="22"/>
          <w:szCs w:val="22"/>
          <w:lang w:val="en-AU"/>
        </w:rPr>
      </w:pPr>
    </w:p>
    <w:p w14:paraId="657910E8" w14:textId="77777777" w:rsidR="00E4533E" w:rsidRPr="00EE2302" w:rsidRDefault="00E4533E" w:rsidP="000618BC">
      <w:pPr>
        <w:ind w:left="709" w:hanging="709"/>
        <w:jc w:val="both"/>
        <w:rPr>
          <w:rFonts w:cs="Arial"/>
          <w:spacing w:val="-3"/>
          <w:sz w:val="22"/>
          <w:szCs w:val="22"/>
          <w:lang w:val="en-AU"/>
        </w:rPr>
      </w:pPr>
      <w:r w:rsidRPr="00EE2302">
        <w:rPr>
          <w:rFonts w:cs="Arial"/>
          <w:sz w:val="22"/>
          <w:szCs w:val="22"/>
          <w:lang w:val="en-AU"/>
        </w:rPr>
        <w:t>(5)</w:t>
      </w:r>
      <w:r w:rsidRPr="00EE2302">
        <w:rPr>
          <w:rFonts w:cs="Arial"/>
          <w:sz w:val="22"/>
          <w:szCs w:val="22"/>
          <w:lang w:val="en-AU"/>
        </w:rPr>
        <w:tab/>
      </w:r>
      <w:r w:rsidRPr="00EE2302">
        <w:rPr>
          <w:rFonts w:cs="Arial"/>
          <w:b/>
          <w:sz w:val="22"/>
          <w:szCs w:val="22"/>
          <w:lang w:val="en-AU"/>
        </w:rPr>
        <w:t xml:space="preserve">Site Management </w:t>
      </w:r>
      <w:r w:rsidRPr="00EE2302">
        <w:rPr>
          <w:rFonts w:cs="Arial"/>
          <w:sz w:val="22"/>
          <w:szCs w:val="22"/>
          <w:lang w:val="en-AU"/>
        </w:rPr>
        <w:t xml:space="preserve">- </w:t>
      </w:r>
      <w:r w:rsidRPr="00EE2302">
        <w:rPr>
          <w:rFonts w:cs="Arial"/>
          <w:spacing w:val="-3"/>
          <w:sz w:val="22"/>
          <w:szCs w:val="22"/>
          <w:lang w:val="en-AU"/>
        </w:rPr>
        <w:t>The following practices are to be implemented during construction:</w:t>
      </w:r>
    </w:p>
    <w:p w14:paraId="708A78D5" w14:textId="77777777" w:rsidR="00E4533E" w:rsidRPr="00EE2302" w:rsidRDefault="00E4533E" w:rsidP="000618BC">
      <w:pPr>
        <w:ind w:left="709" w:hanging="709"/>
        <w:jc w:val="both"/>
        <w:rPr>
          <w:rFonts w:cs="Arial"/>
          <w:spacing w:val="-3"/>
          <w:sz w:val="22"/>
          <w:szCs w:val="22"/>
          <w:lang w:val="en-AU"/>
        </w:rPr>
      </w:pPr>
    </w:p>
    <w:p w14:paraId="0B4A7A72" w14:textId="77777777" w:rsidR="00E4533E" w:rsidRPr="00EE2302" w:rsidRDefault="00E4533E" w:rsidP="00EE2302">
      <w:pPr>
        <w:numPr>
          <w:ilvl w:val="0"/>
          <w:numId w:val="14"/>
        </w:numPr>
        <w:spacing w:after="240"/>
        <w:ind w:left="1418" w:hanging="709"/>
        <w:jc w:val="both"/>
        <w:rPr>
          <w:rFonts w:cs="Arial"/>
          <w:sz w:val="22"/>
          <w:szCs w:val="22"/>
          <w:lang w:val="en-AU"/>
        </w:rPr>
      </w:pPr>
      <w:r w:rsidRPr="00EE2302">
        <w:rPr>
          <w:rFonts w:cs="Arial"/>
          <w:sz w:val="22"/>
          <w:szCs w:val="22"/>
          <w:lang w:val="en-AU"/>
        </w:rPr>
        <w:t>stockpiles of topsoil, sand, aggregate, spoil or other material shall be kept clear of any drainage path, easement, natural watercourse, kerb or road surface and shall have measures in place to prevent the movement of such material off site;</w:t>
      </w:r>
    </w:p>
    <w:p w14:paraId="43480CA7" w14:textId="77777777" w:rsidR="00E4533E" w:rsidRPr="00EE2302" w:rsidRDefault="00E4533E" w:rsidP="00EE2302">
      <w:pPr>
        <w:numPr>
          <w:ilvl w:val="0"/>
          <w:numId w:val="14"/>
        </w:numPr>
        <w:spacing w:after="240"/>
        <w:ind w:left="1418" w:hanging="709"/>
        <w:jc w:val="both"/>
        <w:rPr>
          <w:rFonts w:cs="Arial"/>
          <w:sz w:val="22"/>
          <w:szCs w:val="22"/>
          <w:lang w:val="en-AU"/>
        </w:rPr>
      </w:pPr>
      <w:r w:rsidRPr="00EE2302">
        <w:rPr>
          <w:rFonts w:cs="Arial"/>
          <w:sz w:val="22"/>
          <w:szCs w:val="22"/>
          <w:lang w:val="en-AU"/>
        </w:rPr>
        <w:t>builder’s operations such as brick cutting, washing tools, concreting and bricklaying shall be confined to the building allotment.  All pollutants from these activities shall be contained on site and disposed of in an appropriate manner;</w:t>
      </w:r>
    </w:p>
    <w:p w14:paraId="3E1A4713" w14:textId="77777777" w:rsidR="00E4533E" w:rsidRPr="00EE2302" w:rsidRDefault="00E4533E" w:rsidP="00EE2302">
      <w:pPr>
        <w:numPr>
          <w:ilvl w:val="0"/>
          <w:numId w:val="14"/>
        </w:numPr>
        <w:spacing w:after="240"/>
        <w:ind w:left="1418" w:hanging="709"/>
        <w:jc w:val="both"/>
        <w:rPr>
          <w:rFonts w:cs="Arial"/>
          <w:sz w:val="22"/>
          <w:szCs w:val="22"/>
          <w:lang w:val="en-AU"/>
        </w:rPr>
      </w:pPr>
      <w:r w:rsidRPr="00EE2302">
        <w:rPr>
          <w:rFonts w:cs="Arial"/>
          <w:sz w:val="22"/>
          <w:szCs w:val="22"/>
          <w:lang w:val="en-AU"/>
        </w:rPr>
        <w:t>waste shall not be burnt or buried on site or any other properties, nor shall wind-blown rubbish be allowed to leave the site.  All waste shall be disposed of at a licenced waste disposal facility;</w:t>
      </w:r>
    </w:p>
    <w:p w14:paraId="112566AB" w14:textId="77777777" w:rsidR="00E4533E" w:rsidRPr="00EE2302" w:rsidRDefault="00E4533E" w:rsidP="00EE2302">
      <w:pPr>
        <w:numPr>
          <w:ilvl w:val="0"/>
          <w:numId w:val="14"/>
        </w:numPr>
        <w:spacing w:after="240"/>
        <w:ind w:left="1418" w:hanging="709"/>
        <w:jc w:val="both"/>
        <w:rPr>
          <w:rFonts w:cs="Arial"/>
          <w:sz w:val="22"/>
          <w:szCs w:val="22"/>
          <w:lang w:val="en-AU"/>
        </w:rPr>
      </w:pPr>
      <w:r w:rsidRPr="00EE2302">
        <w:rPr>
          <w:rFonts w:cs="Arial"/>
          <w:sz w:val="22"/>
          <w:szCs w:val="22"/>
          <w:lang w:val="en-AU"/>
        </w:rPr>
        <w:t>a waste storage area shall be located on the site;</w:t>
      </w:r>
    </w:p>
    <w:p w14:paraId="62E05B87" w14:textId="77777777" w:rsidR="00E4533E" w:rsidRPr="00EE2302" w:rsidRDefault="00E4533E" w:rsidP="00EE2302">
      <w:pPr>
        <w:numPr>
          <w:ilvl w:val="0"/>
          <w:numId w:val="14"/>
        </w:numPr>
        <w:spacing w:after="240"/>
        <w:ind w:left="1418" w:hanging="709"/>
        <w:jc w:val="both"/>
        <w:rPr>
          <w:rFonts w:cs="Arial"/>
          <w:sz w:val="22"/>
          <w:szCs w:val="22"/>
          <w:lang w:val="en-AU"/>
        </w:rPr>
      </w:pPr>
      <w:r w:rsidRPr="00EE2302">
        <w:rPr>
          <w:rFonts w:cs="Arial"/>
          <w:sz w:val="22"/>
          <w:szCs w:val="22"/>
          <w:lang w:val="en-AU"/>
        </w:rPr>
        <w:lastRenderedPageBreak/>
        <w:t>all building materials, plant, equipment and waste control containers shall be placed on the building site.  Building materials, plant and equipment (including water closets), shall not to be placed on public property (footpaths, roadways, public reserves, etc);</w:t>
      </w:r>
    </w:p>
    <w:p w14:paraId="542426BA" w14:textId="77777777" w:rsidR="00E4533E" w:rsidRPr="00EE2302" w:rsidRDefault="00E4533E" w:rsidP="00EE2302">
      <w:pPr>
        <w:numPr>
          <w:ilvl w:val="0"/>
          <w:numId w:val="14"/>
        </w:numPr>
        <w:spacing w:after="240"/>
        <w:ind w:left="1418" w:hanging="709"/>
        <w:jc w:val="both"/>
        <w:rPr>
          <w:rFonts w:cs="Arial"/>
          <w:sz w:val="22"/>
          <w:szCs w:val="22"/>
          <w:lang w:val="en-AU" w:eastAsia="en-AU"/>
        </w:rPr>
      </w:pPr>
      <w:r w:rsidRPr="00EE2302">
        <w:rPr>
          <w:rFonts w:cs="Arial"/>
          <w:sz w:val="22"/>
          <w:szCs w:val="22"/>
          <w:lang w:val="en-AU"/>
        </w:rPr>
        <w:t xml:space="preserve">toilet facilities shall be provided at, or in the vicinity of, the work site at the rate of 1 toilet for every 20 persons or part thereof employed at the site. </w:t>
      </w:r>
      <w:r w:rsidRPr="00EE2302">
        <w:rPr>
          <w:rFonts w:cs="Arial"/>
          <w:sz w:val="22"/>
          <w:szCs w:val="22"/>
          <w:lang w:val="en-AU" w:eastAsia="en-AU"/>
        </w:rPr>
        <w:t>Each toilet shall:</w:t>
      </w:r>
    </w:p>
    <w:p w14:paraId="09EEA1DD" w14:textId="77777777" w:rsidR="00E4533E" w:rsidRPr="00EE2302" w:rsidRDefault="00E4533E" w:rsidP="00EE2302">
      <w:pPr>
        <w:numPr>
          <w:ilvl w:val="2"/>
          <w:numId w:val="15"/>
        </w:numPr>
        <w:spacing w:after="120"/>
        <w:ind w:left="2127" w:hanging="709"/>
        <w:jc w:val="both"/>
        <w:rPr>
          <w:rFonts w:cs="Arial"/>
          <w:sz w:val="22"/>
          <w:szCs w:val="22"/>
          <w:lang w:val="en-AU" w:eastAsia="en-AU"/>
        </w:rPr>
      </w:pPr>
      <w:r w:rsidRPr="00EE2302">
        <w:rPr>
          <w:rFonts w:cs="Arial"/>
          <w:sz w:val="22"/>
          <w:szCs w:val="22"/>
          <w:lang w:val="en-AU" w:eastAsia="en-AU"/>
        </w:rPr>
        <w:t>be a standard flushing toilet connected to a public sewer; or</w:t>
      </w:r>
    </w:p>
    <w:p w14:paraId="22C44B2B" w14:textId="77777777" w:rsidR="00E4533E" w:rsidRPr="00EE2302" w:rsidRDefault="00E4533E" w:rsidP="00EE2302">
      <w:pPr>
        <w:numPr>
          <w:ilvl w:val="2"/>
          <w:numId w:val="15"/>
        </w:numPr>
        <w:spacing w:after="120"/>
        <w:ind w:left="2127" w:hanging="709"/>
        <w:jc w:val="both"/>
        <w:rPr>
          <w:rFonts w:cs="Arial"/>
          <w:sz w:val="22"/>
          <w:szCs w:val="22"/>
          <w:lang w:val="en-AU" w:eastAsia="en-AU"/>
        </w:rPr>
      </w:pPr>
      <w:r w:rsidRPr="00EE2302">
        <w:rPr>
          <w:rFonts w:cs="Arial"/>
          <w:sz w:val="22"/>
          <w:szCs w:val="22"/>
          <w:lang w:val="en-AU" w:eastAsia="en-AU"/>
        </w:rPr>
        <w:t xml:space="preserve">have an on-site effluent disposal system approved under the </w:t>
      </w:r>
      <w:r w:rsidRPr="00EE2302">
        <w:rPr>
          <w:rFonts w:cs="Arial"/>
          <w:i/>
          <w:sz w:val="22"/>
          <w:szCs w:val="22"/>
          <w:lang w:val="en-AU" w:eastAsia="en-AU"/>
        </w:rPr>
        <w:t>Local Government Act 1993</w:t>
      </w:r>
      <w:r w:rsidRPr="00EE2302">
        <w:rPr>
          <w:rFonts w:cs="Arial"/>
          <w:sz w:val="22"/>
          <w:szCs w:val="22"/>
          <w:lang w:val="en-AU" w:eastAsia="en-AU"/>
        </w:rPr>
        <w:t>; or</w:t>
      </w:r>
    </w:p>
    <w:p w14:paraId="5F8466B8" w14:textId="77777777" w:rsidR="00E4533E" w:rsidRPr="00EE2302" w:rsidRDefault="00E4533E" w:rsidP="00EE2302">
      <w:pPr>
        <w:numPr>
          <w:ilvl w:val="2"/>
          <w:numId w:val="15"/>
        </w:numPr>
        <w:ind w:left="2127" w:hanging="709"/>
        <w:jc w:val="both"/>
        <w:rPr>
          <w:rFonts w:cs="Arial"/>
          <w:sz w:val="22"/>
          <w:szCs w:val="22"/>
          <w:lang w:val="en-AU"/>
        </w:rPr>
      </w:pPr>
      <w:r w:rsidRPr="00EE2302">
        <w:rPr>
          <w:rFonts w:cs="Arial"/>
          <w:sz w:val="22"/>
          <w:szCs w:val="22"/>
          <w:lang w:val="en-AU" w:eastAsia="en-AU"/>
        </w:rPr>
        <w:t xml:space="preserve">be a temporary chemical closet approved under the </w:t>
      </w:r>
      <w:r w:rsidRPr="00EE2302">
        <w:rPr>
          <w:rFonts w:cs="Arial"/>
          <w:i/>
          <w:sz w:val="22"/>
          <w:szCs w:val="22"/>
          <w:lang w:val="en-AU" w:eastAsia="en-AU"/>
        </w:rPr>
        <w:t>Local Government Act 1993</w:t>
      </w:r>
      <w:r w:rsidRPr="00EE2302">
        <w:rPr>
          <w:rFonts w:cs="Arial"/>
          <w:sz w:val="22"/>
          <w:szCs w:val="22"/>
          <w:lang w:val="en-AU" w:eastAsia="en-AU"/>
        </w:rPr>
        <w:t>.</w:t>
      </w:r>
    </w:p>
    <w:p w14:paraId="75658039" w14:textId="77777777" w:rsidR="00E4533E" w:rsidRPr="00EE2302" w:rsidRDefault="00E4533E" w:rsidP="000618BC">
      <w:pPr>
        <w:ind w:left="709" w:hanging="709"/>
        <w:jc w:val="both"/>
        <w:rPr>
          <w:rFonts w:cs="Arial"/>
          <w:sz w:val="22"/>
          <w:szCs w:val="22"/>
          <w:lang w:val="en-AU"/>
        </w:rPr>
      </w:pPr>
    </w:p>
    <w:p w14:paraId="51F513AD"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(6)</w:t>
      </w:r>
      <w:r w:rsidRPr="00EE2302">
        <w:rPr>
          <w:rFonts w:cs="Arial"/>
          <w:sz w:val="22"/>
          <w:szCs w:val="22"/>
          <w:lang w:val="en-AU"/>
        </w:rPr>
        <w:tab/>
      </w:r>
      <w:r w:rsidRPr="00EE2302">
        <w:rPr>
          <w:rFonts w:cs="Arial"/>
          <w:b/>
          <w:spacing w:val="-3"/>
          <w:sz w:val="22"/>
          <w:szCs w:val="22"/>
          <w:lang w:val="en-AU"/>
        </w:rPr>
        <w:t>Building Height</w:t>
      </w:r>
      <w:r w:rsidRPr="00EE2302">
        <w:rPr>
          <w:rFonts w:cs="Arial"/>
          <w:sz w:val="22"/>
          <w:szCs w:val="22"/>
          <w:lang w:val="en-AU"/>
        </w:rPr>
        <w:t xml:space="preserve"> - A survey report prepared by a registered land surveyor confirming that the building height complies with the approved plans or as specified by the development consent, shall be provided to the principal certifier</w:t>
      </w:r>
      <w:r w:rsidRPr="00EE2302">
        <w:rPr>
          <w:rFonts w:cs="Arial"/>
          <w:spacing w:val="-3"/>
          <w:sz w:val="22"/>
          <w:szCs w:val="22"/>
          <w:lang w:val="en-AU"/>
        </w:rPr>
        <w:t xml:space="preserve"> </w:t>
      </w:r>
      <w:r w:rsidRPr="00EE2302">
        <w:rPr>
          <w:rFonts w:cs="Arial"/>
          <w:sz w:val="22"/>
          <w:szCs w:val="22"/>
          <w:lang w:val="en-AU"/>
        </w:rPr>
        <w:t>prior to the development proceeding beyond frame stage.</w:t>
      </w:r>
    </w:p>
    <w:p w14:paraId="4200AF2F" w14:textId="77777777" w:rsidR="00E4533E" w:rsidRPr="00EE2302" w:rsidRDefault="00E4533E" w:rsidP="000618BC">
      <w:pPr>
        <w:jc w:val="both"/>
        <w:rPr>
          <w:rFonts w:cs="Arial"/>
          <w:sz w:val="22"/>
          <w:szCs w:val="22"/>
          <w:lang w:val="en-AU"/>
        </w:rPr>
      </w:pPr>
    </w:p>
    <w:p w14:paraId="2F4D8806"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(7)</w:t>
      </w:r>
      <w:r w:rsidRPr="00EE2302">
        <w:rPr>
          <w:rFonts w:cs="Arial"/>
          <w:sz w:val="22"/>
          <w:szCs w:val="22"/>
          <w:lang w:val="en-AU"/>
        </w:rPr>
        <w:tab/>
      </w:r>
      <w:r w:rsidRPr="00EE2302">
        <w:rPr>
          <w:rFonts w:cs="Arial"/>
          <w:b/>
          <w:sz w:val="22"/>
          <w:szCs w:val="22"/>
          <w:lang w:val="en-AU"/>
        </w:rPr>
        <w:t xml:space="preserve">Survey Report </w:t>
      </w:r>
      <w:r w:rsidRPr="00EE2302">
        <w:rPr>
          <w:rFonts w:cs="Arial"/>
          <w:sz w:val="22"/>
          <w:szCs w:val="22"/>
          <w:lang w:val="en-AU"/>
        </w:rPr>
        <w:t>- The building shall be set out by a registered land surveyor. A peg out survey detailing the siting of the building in accordance with the approved plans shall be provided to the principal certifier</w:t>
      </w:r>
      <w:r w:rsidRPr="00EE2302">
        <w:rPr>
          <w:rFonts w:cs="Arial"/>
          <w:spacing w:val="-3"/>
          <w:sz w:val="22"/>
          <w:szCs w:val="22"/>
          <w:lang w:val="en-AU"/>
        </w:rPr>
        <w:t xml:space="preserve"> </w:t>
      </w:r>
      <w:r w:rsidRPr="00EE2302">
        <w:rPr>
          <w:rFonts w:cs="Arial"/>
          <w:sz w:val="22"/>
          <w:szCs w:val="22"/>
          <w:lang w:val="en-AU"/>
        </w:rPr>
        <w:t>prior to the pouring of concrete.</w:t>
      </w:r>
    </w:p>
    <w:p w14:paraId="4C6821E0" w14:textId="77777777" w:rsidR="00E4533E" w:rsidRPr="00EE2302" w:rsidRDefault="00E4533E" w:rsidP="000618BC">
      <w:pPr>
        <w:jc w:val="both"/>
        <w:rPr>
          <w:rFonts w:cs="Arial"/>
          <w:sz w:val="22"/>
          <w:szCs w:val="22"/>
          <w:lang w:val="en-AU"/>
        </w:rPr>
      </w:pPr>
    </w:p>
    <w:p w14:paraId="51E86418" w14:textId="77777777" w:rsidR="00E4533E" w:rsidRPr="00EE2302" w:rsidRDefault="00E4533E" w:rsidP="000618BC">
      <w:pPr>
        <w:ind w:left="709" w:hanging="709"/>
        <w:jc w:val="both"/>
        <w:rPr>
          <w:rFonts w:eastAsia="Cambria" w:cs="Arial"/>
          <w:sz w:val="22"/>
          <w:szCs w:val="22"/>
          <w:lang w:val="en-AU"/>
        </w:rPr>
      </w:pPr>
      <w:r w:rsidRPr="00EE2302">
        <w:rPr>
          <w:rFonts w:cs="Arial"/>
          <w:sz w:val="22"/>
          <w:szCs w:val="22"/>
          <w:lang w:val="en-AU"/>
        </w:rPr>
        <w:t>(8)</w:t>
      </w:r>
      <w:r w:rsidRPr="00EE2302">
        <w:rPr>
          <w:rFonts w:cs="Arial"/>
          <w:sz w:val="22"/>
          <w:szCs w:val="22"/>
          <w:lang w:val="en-AU"/>
        </w:rPr>
        <w:tab/>
      </w:r>
      <w:r w:rsidRPr="00EE2302">
        <w:rPr>
          <w:rFonts w:eastAsia="Cambria" w:cs="Arial"/>
          <w:b/>
          <w:sz w:val="22"/>
          <w:szCs w:val="22"/>
          <w:lang w:val="en-AU"/>
        </w:rPr>
        <w:t>Traffic Management Plan Implementation</w:t>
      </w:r>
      <w:r w:rsidRPr="00EE2302">
        <w:rPr>
          <w:rFonts w:cs="Arial"/>
          <w:sz w:val="22"/>
          <w:szCs w:val="22"/>
          <w:lang w:val="en-AU"/>
        </w:rPr>
        <w:t xml:space="preserve"> - </w:t>
      </w:r>
      <w:r w:rsidRPr="00EE2302">
        <w:rPr>
          <w:rFonts w:eastAsia="Cambria" w:cs="Arial"/>
          <w:sz w:val="22"/>
          <w:szCs w:val="22"/>
          <w:lang w:val="en-AU"/>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5B54BEC4" w14:textId="77777777" w:rsidR="00E4533E" w:rsidRPr="00EE2302" w:rsidRDefault="00E4533E" w:rsidP="000618BC">
      <w:pPr>
        <w:jc w:val="both"/>
        <w:rPr>
          <w:rFonts w:eastAsia="Cambria" w:cs="Arial"/>
          <w:sz w:val="22"/>
          <w:szCs w:val="22"/>
          <w:lang w:val="en-AU"/>
        </w:rPr>
      </w:pPr>
    </w:p>
    <w:p w14:paraId="5D273B12" w14:textId="77777777" w:rsidR="00E4533E" w:rsidRPr="00EE2302" w:rsidRDefault="00E4533E" w:rsidP="000618BC">
      <w:pPr>
        <w:spacing w:after="240"/>
        <w:ind w:left="709" w:hanging="709"/>
        <w:jc w:val="both"/>
        <w:rPr>
          <w:rFonts w:eastAsia="Cambria" w:cs="Arial"/>
          <w:sz w:val="22"/>
          <w:szCs w:val="22"/>
          <w:lang w:val="en-AU"/>
        </w:rPr>
      </w:pPr>
      <w:r w:rsidRPr="00EE2302">
        <w:rPr>
          <w:rFonts w:cs="Arial"/>
          <w:sz w:val="22"/>
          <w:szCs w:val="22"/>
          <w:lang w:val="en-AU"/>
        </w:rPr>
        <w:t>(9)</w:t>
      </w:r>
      <w:r w:rsidRPr="00EE2302">
        <w:rPr>
          <w:rFonts w:cs="Arial"/>
          <w:sz w:val="22"/>
          <w:szCs w:val="22"/>
          <w:lang w:val="en-AU"/>
        </w:rPr>
        <w:tab/>
      </w:r>
      <w:r w:rsidRPr="00EE2302">
        <w:rPr>
          <w:rFonts w:cs="Arial"/>
          <w:b/>
          <w:sz w:val="22"/>
          <w:szCs w:val="22"/>
          <w:lang w:val="en-AU"/>
        </w:rPr>
        <w:t>Site Signage</w:t>
      </w:r>
      <w:r w:rsidRPr="00EE2302">
        <w:rPr>
          <w:rFonts w:cs="Arial"/>
          <w:sz w:val="22"/>
          <w:szCs w:val="22"/>
          <w:lang w:val="en-AU"/>
        </w:rPr>
        <w:t xml:space="preserve"> - A sign shall be erected at all entrances to the site and be maintained until the development has been completed. The sign shall be constructed of durable materials, be a minimum of 1200mm x 900mm, and read as </w:t>
      </w:r>
      <w:r w:rsidRPr="00EE2302">
        <w:rPr>
          <w:rFonts w:eastAsia="Cambria" w:cs="Arial"/>
          <w:sz w:val="22"/>
          <w:szCs w:val="22"/>
          <w:lang w:val="en-AU"/>
        </w:rPr>
        <w:t>follows:</w:t>
      </w:r>
    </w:p>
    <w:p w14:paraId="45120186" w14:textId="77777777" w:rsidR="00E4533E" w:rsidRPr="00EE2302" w:rsidRDefault="00E4533E" w:rsidP="000618BC">
      <w:pPr>
        <w:ind w:left="709"/>
        <w:jc w:val="both"/>
        <w:rPr>
          <w:rFonts w:eastAsia="Cambria" w:cs="Arial"/>
          <w:i/>
          <w:sz w:val="22"/>
          <w:szCs w:val="22"/>
          <w:lang w:val="en-AU"/>
        </w:rPr>
      </w:pPr>
      <w:r w:rsidRPr="00EE2302">
        <w:rPr>
          <w:rFonts w:eastAsia="Cambria" w:cs="Arial"/>
          <w:i/>
          <w:sz w:val="22"/>
          <w:szCs w:val="22"/>
          <w:lang w:val="en-AU"/>
        </w:rPr>
        <w:t>“WARNING UP TO $8,000 FINE.  It is illegal to allow soil, cement slurry or other building materials to enter, drain or be pumped into the stormwater system. Camden Council (02 4654 7777) – Solution to Pollution.”</w:t>
      </w:r>
    </w:p>
    <w:p w14:paraId="5ED13F4E" w14:textId="77777777" w:rsidR="00E4533E" w:rsidRPr="00EE2302" w:rsidRDefault="00E4533E" w:rsidP="000618BC">
      <w:pPr>
        <w:ind w:left="709"/>
        <w:jc w:val="both"/>
        <w:rPr>
          <w:rFonts w:eastAsia="Cambria" w:cs="Arial"/>
          <w:sz w:val="22"/>
          <w:szCs w:val="22"/>
          <w:lang w:val="en-AU"/>
        </w:rPr>
      </w:pPr>
    </w:p>
    <w:p w14:paraId="1C767412" w14:textId="77777777" w:rsidR="00E4533E" w:rsidRPr="00EE2302" w:rsidRDefault="00E4533E" w:rsidP="000618BC">
      <w:pPr>
        <w:ind w:left="709"/>
        <w:jc w:val="both"/>
        <w:rPr>
          <w:rFonts w:eastAsia="Cambria" w:cs="Arial"/>
          <w:sz w:val="22"/>
          <w:szCs w:val="22"/>
          <w:lang w:val="en-AU"/>
        </w:rPr>
      </w:pPr>
      <w:r w:rsidRPr="00EE2302">
        <w:rPr>
          <w:rFonts w:eastAsia="Cambria" w:cs="Arial"/>
          <w:sz w:val="22"/>
          <w:szCs w:val="22"/>
          <w:lang w:val="en-AU"/>
        </w:rPr>
        <w:t xml:space="preserve">The wording shall be a minimum of 120mm high and the remainder a minimum of 60mm high.  The warning and fine details shall be in red bold capitals and the remaining words in dark coloured </w:t>
      </w:r>
      <w:proofErr w:type="gramStart"/>
      <w:r w:rsidRPr="00EE2302">
        <w:rPr>
          <w:rFonts w:eastAsia="Cambria" w:cs="Arial"/>
          <w:sz w:val="22"/>
          <w:szCs w:val="22"/>
          <w:lang w:val="en-AU"/>
        </w:rPr>
        <w:t>lower case</w:t>
      </w:r>
      <w:proofErr w:type="gramEnd"/>
      <w:r w:rsidRPr="00EE2302">
        <w:rPr>
          <w:rFonts w:eastAsia="Cambria" w:cs="Arial"/>
          <w:sz w:val="22"/>
          <w:szCs w:val="22"/>
          <w:lang w:val="en-AU"/>
        </w:rPr>
        <w:t xml:space="preserve"> letters on a white background, surrounded by a red border.</w:t>
      </w:r>
    </w:p>
    <w:p w14:paraId="074F9D20" w14:textId="77777777" w:rsidR="00E4533E" w:rsidRPr="00EE2302" w:rsidRDefault="00E4533E" w:rsidP="000618BC">
      <w:pPr>
        <w:jc w:val="both"/>
        <w:rPr>
          <w:rFonts w:eastAsia="Cambria" w:cs="Arial"/>
          <w:sz w:val="22"/>
          <w:szCs w:val="22"/>
          <w:lang w:val="en-AU"/>
        </w:rPr>
      </w:pPr>
    </w:p>
    <w:p w14:paraId="144B8C26" w14:textId="77777777" w:rsidR="00E4533E" w:rsidRPr="00EE2302" w:rsidRDefault="00E4533E" w:rsidP="000618BC">
      <w:pPr>
        <w:ind w:left="709" w:hanging="709"/>
        <w:jc w:val="both"/>
        <w:rPr>
          <w:rFonts w:cs="Arial"/>
          <w:spacing w:val="-3"/>
          <w:sz w:val="22"/>
          <w:szCs w:val="22"/>
          <w:lang w:val="en-AU"/>
        </w:rPr>
      </w:pPr>
      <w:r w:rsidRPr="00EE2302">
        <w:rPr>
          <w:rFonts w:cs="Arial"/>
          <w:sz w:val="22"/>
          <w:szCs w:val="22"/>
          <w:lang w:val="en-AU"/>
        </w:rPr>
        <w:t>(10)</w:t>
      </w:r>
      <w:r w:rsidRPr="00EE2302">
        <w:rPr>
          <w:rFonts w:cs="Arial"/>
          <w:sz w:val="22"/>
          <w:szCs w:val="22"/>
          <w:lang w:val="en-AU"/>
        </w:rPr>
        <w:tab/>
      </w:r>
      <w:r w:rsidRPr="00EE2302">
        <w:rPr>
          <w:rFonts w:cs="Arial"/>
          <w:b/>
          <w:sz w:val="22"/>
          <w:szCs w:val="22"/>
          <w:lang w:val="en-AU"/>
        </w:rPr>
        <w:t xml:space="preserve">Vehicles Leaving the Site </w:t>
      </w:r>
      <w:r w:rsidRPr="00EE2302">
        <w:rPr>
          <w:rFonts w:cs="Arial"/>
          <w:sz w:val="22"/>
          <w:szCs w:val="22"/>
          <w:lang w:val="en-AU"/>
        </w:rPr>
        <w:t xml:space="preserve">- </w:t>
      </w:r>
      <w:r w:rsidRPr="00EE2302">
        <w:rPr>
          <w:rFonts w:cs="Arial"/>
          <w:spacing w:val="-3"/>
          <w:sz w:val="22"/>
          <w:szCs w:val="22"/>
          <w:lang w:val="en-AU"/>
        </w:rPr>
        <w:t>The construction supervisor must ensure that:</w:t>
      </w:r>
    </w:p>
    <w:p w14:paraId="314C5823" w14:textId="77777777" w:rsidR="00E4533E" w:rsidRPr="00EE2302" w:rsidRDefault="00E4533E" w:rsidP="000618BC">
      <w:pPr>
        <w:ind w:left="709" w:hanging="709"/>
        <w:jc w:val="both"/>
        <w:rPr>
          <w:rFonts w:cs="Arial"/>
          <w:spacing w:val="-3"/>
          <w:sz w:val="22"/>
          <w:szCs w:val="22"/>
          <w:lang w:val="en-AU"/>
        </w:rPr>
      </w:pPr>
    </w:p>
    <w:p w14:paraId="58DDF162" w14:textId="77777777" w:rsidR="00E4533E" w:rsidRPr="00EE2302" w:rsidRDefault="00E4533E" w:rsidP="00CD115F">
      <w:pPr>
        <w:numPr>
          <w:ilvl w:val="0"/>
          <w:numId w:val="27"/>
        </w:numPr>
        <w:spacing w:after="240"/>
        <w:ind w:left="1418" w:hanging="709"/>
        <w:jc w:val="both"/>
        <w:rPr>
          <w:rFonts w:cs="Arial"/>
          <w:sz w:val="22"/>
          <w:szCs w:val="22"/>
          <w:lang w:val="en-AU"/>
        </w:rPr>
      </w:pPr>
      <w:r w:rsidRPr="00EE2302">
        <w:rPr>
          <w:rFonts w:cs="Arial"/>
          <w:sz w:val="22"/>
          <w:szCs w:val="22"/>
          <w:lang w:val="en-AU"/>
        </w:rPr>
        <w:t xml:space="preserve">all vehicles transporting material from the site cover such material </w:t>
      </w:r>
      <w:proofErr w:type="gramStart"/>
      <w:r w:rsidRPr="00EE2302">
        <w:rPr>
          <w:rFonts w:cs="Arial"/>
          <w:sz w:val="22"/>
          <w:szCs w:val="22"/>
          <w:lang w:val="en-AU"/>
        </w:rPr>
        <w:t>so as to</w:t>
      </w:r>
      <w:proofErr w:type="gramEnd"/>
      <w:r w:rsidRPr="00EE2302">
        <w:rPr>
          <w:rFonts w:cs="Arial"/>
          <w:sz w:val="22"/>
          <w:szCs w:val="22"/>
          <w:lang w:val="en-AU"/>
        </w:rPr>
        <w:t xml:space="preserve"> minimise sediment transfer;</w:t>
      </w:r>
    </w:p>
    <w:p w14:paraId="55821F0E" w14:textId="77777777" w:rsidR="00E4533E" w:rsidRPr="00EE2302" w:rsidRDefault="00E4533E" w:rsidP="00CD115F">
      <w:pPr>
        <w:numPr>
          <w:ilvl w:val="0"/>
          <w:numId w:val="27"/>
        </w:numPr>
        <w:spacing w:after="240"/>
        <w:ind w:left="1418" w:hanging="709"/>
        <w:jc w:val="both"/>
        <w:rPr>
          <w:rFonts w:cs="Arial"/>
          <w:sz w:val="22"/>
          <w:szCs w:val="22"/>
          <w:lang w:val="en-AU"/>
        </w:rPr>
      </w:pPr>
      <w:r w:rsidRPr="00EE2302">
        <w:rPr>
          <w:rFonts w:cs="Arial"/>
          <w:sz w:val="22"/>
          <w:szCs w:val="22"/>
          <w:lang w:val="en-AU"/>
        </w:rPr>
        <w:t>the wheels of vehicles leaving the site:</w:t>
      </w:r>
    </w:p>
    <w:p w14:paraId="7BEE4FD9" w14:textId="77777777" w:rsidR="00E4533E" w:rsidRPr="00EE2302" w:rsidRDefault="00E4533E" w:rsidP="00CD115F">
      <w:pPr>
        <w:numPr>
          <w:ilvl w:val="0"/>
          <w:numId w:val="28"/>
        </w:numPr>
        <w:spacing w:after="120"/>
        <w:ind w:left="2127" w:hanging="709"/>
        <w:jc w:val="both"/>
        <w:rPr>
          <w:rFonts w:cs="Arial"/>
          <w:sz w:val="22"/>
          <w:szCs w:val="22"/>
          <w:lang w:val="en-AU" w:eastAsia="en-AU"/>
        </w:rPr>
      </w:pPr>
      <w:r w:rsidRPr="00EE2302">
        <w:rPr>
          <w:rFonts w:cs="Arial"/>
          <w:sz w:val="22"/>
          <w:szCs w:val="22"/>
          <w:lang w:val="en-AU" w:eastAsia="en-AU"/>
        </w:rPr>
        <w:t>do not track soil and other waste material onto any public road adjoining the site; and</w:t>
      </w:r>
    </w:p>
    <w:p w14:paraId="007A2A07" w14:textId="1D1AB6FF" w:rsidR="00E4533E" w:rsidRDefault="00E4533E" w:rsidP="00CD115F">
      <w:pPr>
        <w:numPr>
          <w:ilvl w:val="0"/>
          <w:numId w:val="28"/>
        </w:numPr>
        <w:spacing w:after="120"/>
        <w:ind w:left="2127" w:hanging="709"/>
        <w:jc w:val="both"/>
        <w:rPr>
          <w:rFonts w:cs="Arial"/>
          <w:sz w:val="22"/>
          <w:szCs w:val="22"/>
          <w:lang w:val="en-AU" w:eastAsia="en-AU"/>
        </w:rPr>
      </w:pPr>
      <w:r w:rsidRPr="00EE2302">
        <w:rPr>
          <w:rFonts w:cs="Arial"/>
          <w:sz w:val="22"/>
          <w:szCs w:val="22"/>
          <w:lang w:val="en-AU" w:eastAsia="en-AU"/>
        </w:rPr>
        <w:t>fully traverse the site’s stabilised access point.</w:t>
      </w:r>
    </w:p>
    <w:p w14:paraId="15657E86" w14:textId="77777777" w:rsidR="00CD115F" w:rsidRDefault="00CD115F" w:rsidP="000618BC">
      <w:pPr>
        <w:ind w:left="709" w:hanging="709"/>
        <w:jc w:val="both"/>
        <w:rPr>
          <w:rFonts w:cs="Arial"/>
          <w:sz w:val="22"/>
          <w:szCs w:val="22"/>
          <w:lang w:val="en-AU"/>
        </w:rPr>
      </w:pPr>
    </w:p>
    <w:p w14:paraId="69AAFB20" w14:textId="68440AF6" w:rsidR="00E4533E" w:rsidRPr="00EE2302" w:rsidRDefault="00E4533E" w:rsidP="000618BC">
      <w:pPr>
        <w:ind w:left="709" w:hanging="709"/>
        <w:jc w:val="both"/>
        <w:rPr>
          <w:rFonts w:cs="Arial"/>
          <w:spacing w:val="-3"/>
          <w:sz w:val="22"/>
          <w:szCs w:val="22"/>
          <w:lang w:val="en-AU"/>
        </w:rPr>
      </w:pPr>
      <w:r w:rsidRPr="00EE2302">
        <w:rPr>
          <w:rFonts w:cs="Arial"/>
          <w:sz w:val="22"/>
          <w:szCs w:val="22"/>
          <w:lang w:val="en-AU"/>
        </w:rPr>
        <w:lastRenderedPageBreak/>
        <w:t>(11)</w:t>
      </w:r>
      <w:r w:rsidRPr="00EE2302">
        <w:rPr>
          <w:rFonts w:cs="Arial"/>
          <w:sz w:val="22"/>
          <w:szCs w:val="22"/>
          <w:lang w:val="en-AU"/>
        </w:rPr>
        <w:tab/>
      </w:r>
      <w:r w:rsidRPr="00EE2302">
        <w:rPr>
          <w:rFonts w:cs="Arial"/>
          <w:b/>
          <w:sz w:val="22"/>
          <w:szCs w:val="22"/>
          <w:lang w:val="en-AU"/>
        </w:rPr>
        <w:t xml:space="preserve">Fill Compaction </w:t>
      </w:r>
      <w:r w:rsidRPr="00EE2302">
        <w:rPr>
          <w:rFonts w:cs="Arial"/>
          <w:sz w:val="22"/>
          <w:szCs w:val="22"/>
          <w:lang w:val="en-AU"/>
        </w:rPr>
        <w:t xml:space="preserve">- </w:t>
      </w:r>
      <w:r w:rsidRPr="00EE2302">
        <w:rPr>
          <w:rFonts w:cs="Arial"/>
          <w:spacing w:val="-3"/>
          <w:sz w:val="22"/>
          <w:szCs w:val="22"/>
          <w:lang w:val="en-AU"/>
        </w:rPr>
        <w:t>All fill must be compacted in accordance with Camden Council’s current Engineering Design Specifications.</w:t>
      </w:r>
    </w:p>
    <w:p w14:paraId="5F70D763" w14:textId="77777777" w:rsidR="00E4533E" w:rsidRPr="00EE2302" w:rsidRDefault="00E4533E" w:rsidP="000618BC">
      <w:pPr>
        <w:ind w:left="709" w:hanging="709"/>
        <w:jc w:val="both"/>
        <w:rPr>
          <w:rFonts w:cs="Arial"/>
          <w:spacing w:val="-3"/>
          <w:sz w:val="22"/>
          <w:szCs w:val="22"/>
          <w:lang w:val="en-AU"/>
        </w:rPr>
      </w:pPr>
    </w:p>
    <w:p w14:paraId="0703D154" w14:textId="77777777" w:rsidR="00E4533E" w:rsidRPr="00EE2302" w:rsidRDefault="00E4533E" w:rsidP="000618BC">
      <w:pPr>
        <w:tabs>
          <w:tab w:val="left" w:pos="709"/>
          <w:tab w:val="left" w:pos="1418"/>
          <w:tab w:val="left" w:pos="2126"/>
        </w:tabs>
        <w:ind w:left="709" w:hanging="709"/>
        <w:jc w:val="both"/>
        <w:rPr>
          <w:rFonts w:cs="Arial"/>
          <w:sz w:val="22"/>
          <w:szCs w:val="22"/>
          <w:u w:val="single"/>
          <w:lang w:val="en-AU"/>
        </w:rPr>
      </w:pPr>
      <w:r w:rsidRPr="00EE2302">
        <w:rPr>
          <w:rFonts w:cs="Arial"/>
          <w:sz w:val="22"/>
          <w:szCs w:val="22"/>
          <w:lang w:val="en-AU"/>
        </w:rPr>
        <w:t>(12)</w:t>
      </w:r>
      <w:r w:rsidRPr="00EE2302">
        <w:rPr>
          <w:rFonts w:cs="Arial"/>
          <w:sz w:val="22"/>
          <w:szCs w:val="22"/>
          <w:lang w:val="en-AU"/>
        </w:rPr>
        <w:tab/>
      </w:r>
      <w:r w:rsidRPr="00EE2302">
        <w:rPr>
          <w:rFonts w:cs="Arial"/>
          <w:b/>
          <w:sz w:val="22"/>
          <w:szCs w:val="22"/>
          <w:lang w:val="en-AU"/>
        </w:rPr>
        <w:t>Removal of Waste Materials</w:t>
      </w:r>
      <w:r w:rsidRPr="00EE2302">
        <w:rPr>
          <w:rFonts w:cs="Arial"/>
          <w:sz w:val="22"/>
          <w:szCs w:val="22"/>
          <w:lang w:val="en-AU"/>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8" w:history="1">
        <w:r w:rsidRPr="00EE2302">
          <w:rPr>
            <w:rStyle w:val="Hyperlink"/>
            <w:rFonts w:cs="Arial"/>
            <w:sz w:val="22"/>
            <w:szCs w:val="22"/>
            <w:lang w:val="en-AU"/>
          </w:rPr>
          <w:t>www.epa.nsw.gov.au/wasteregulation/classify-guidelines.htm</w:t>
        </w:r>
      </w:hyperlink>
      <w:r w:rsidRPr="00EE2302">
        <w:rPr>
          <w:rFonts w:cs="Arial"/>
          <w:sz w:val="22"/>
          <w:szCs w:val="22"/>
          <w:lang w:val="en-AU"/>
        </w:rPr>
        <w:t>)</w:t>
      </w:r>
    </w:p>
    <w:p w14:paraId="38822742"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 xml:space="preserve"> </w:t>
      </w:r>
    </w:p>
    <w:p w14:paraId="7428DB1A" w14:textId="77777777" w:rsidR="00E4533E" w:rsidRPr="00EE2302" w:rsidRDefault="00E4533E" w:rsidP="000618BC">
      <w:pPr>
        <w:ind w:left="709"/>
        <w:jc w:val="both"/>
        <w:rPr>
          <w:rFonts w:cs="Arial"/>
          <w:sz w:val="22"/>
          <w:szCs w:val="22"/>
          <w:lang w:val="en-AU"/>
        </w:rPr>
      </w:pPr>
      <w:r w:rsidRPr="00EE2302">
        <w:rPr>
          <w:rFonts w:cs="Arial"/>
          <w:sz w:val="22"/>
          <w:szCs w:val="22"/>
          <w:lang w:val="en-AU"/>
        </w:rPr>
        <w:t xml:space="preserve">Once assessed, the materials shall be disposed of to a licensed waste facility suitable for that </w:t>
      </w:r>
      <w:proofErr w:type="gramStart"/>
      <w:r w:rsidRPr="00EE2302">
        <w:rPr>
          <w:rFonts w:cs="Arial"/>
          <w:sz w:val="22"/>
          <w:szCs w:val="22"/>
          <w:lang w:val="en-AU"/>
        </w:rPr>
        <w:t>particular classification</w:t>
      </w:r>
      <w:proofErr w:type="gramEnd"/>
      <w:r w:rsidRPr="00EE2302">
        <w:rPr>
          <w:rFonts w:cs="Arial"/>
          <w:sz w:val="22"/>
          <w:szCs w:val="22"/>
          <w:lang w:val="en-AU"/>
        </w:rPr>
        <w:t xml:space="preserve"> of waste. Copies of tipping dockets shall be retained and supplied to Council upon request.</w:t>
      </w:r>
    </w:p>
    <w:p w14:paraId="5E6A6343" w14:textId="77777777" w:rsidR="00E4533E" w:rsidRPr="00EE2302" w:rsidDel="005D5A39" w:rsidRDefault="00E4533E" w:rsidP="000618BC">
      <w:pPr>
        <w:tabs>
          <w:tab w:val="left" w:pos="709"/>
          <w:tab w:val="left" w:pos="1418"/>
          <w:tab w:val="left" w:pos="2126"/>
        </w:tabs>
        <w:jc w:val="both"/>
        <w:rPr>
          <w:rFonts w:cs="Arial"/>
          <w:sz w:val="22"/>
          <w:szCs w:val="22"/>
          <w:lang w:val="en-AU"/>
        </w:rPr>
      </w:pPr>
    </w:p>
    <w:p w14:paraId="326EF40E"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(13)</w:t>
      </w:r>
      <w:r w:rsidRPr="00EE2302">
        <w:rPr>
          <w:rFonts w:cs="Arial"/>
          <w:sz w:val="22"/>
          <w:szCs w:val="22"/>
          <w:lang w:val="en-AU"/>
        </w:rPr>
        <w:tab/>
      </w:r>
      <w:r w:rsidRPr="00EE2302">
        <w:rPr>
          <w:rFonts w:cs="Arial"/>
          <w:b/>
          <w:sz w:val="22"/>
          <w:szCs w:val="22"/>
          <w:lang w:val="en-AU"/>
        </w:rPr>
        <w:t xml:space="preserve">Soil, Erosion, Sediment and Water Management – Implementation </w:t>
      </w:r>
      <w:r w:rsidRPr="00EE2302">
        <w:rPr>
          <w:rFonts w:cs="Arial"/>
          <w:sz w:val="22"/>
          <w:szCs w:val="22"/>
          <w:lang w:val="en-AU"/>
        </w:rPr>
        <w:t>- All requirements of the erosion and sediment control plan and/or soil and water management plan shall be maintained at all times during the works and any measures required by the plan shall not be removed until the site has been stabilised.</w:t>
      </w:r>
    </w:p>
    <w:p w14:paraId="65959A72" w14:textId="77777777" w:rsidR="00E4533E" w:rsidRPr="00CD115F" w:rsidRDefault="00E4533E" w:rsidP="000618BC">
      <w:pPr>
        <w:jc w:val="both"/>
        <w:rPr>
          <w:rFonts w:cs="Arial"/>
          <w:sz w:val="22"/>
          <w:szCs w:val="22"/>
          <w:lang w:val="en-AU"/>
        </w:rPr>
      </w:pPr>
    </w:p>
    <w:p w14:paraId="3752EDB1" w14:textId="77777777" w:rsidR="00E4533E" w:rsidRPr="00CD115F" w:rsidRDefault="00E4533E" w:rsidP="000618BC">
      <w:pPr>
        <w:ind w:left="709" w:hanging="709"/>
        <w:jc w:val="both"/>
        <w:rPr>
          <w:rFonts w:cs="Arial"/>
          <w:sz w:val="22"/>
          <w:szCs w:val="22"/>
          <w:lang w:val="en-AU"/>
        </w:rPr>
      </w:pPr>
      <w:r w:rsidRPr="00CD115F">
        <w:rPr>
          <w:rFonts w:cs="Arial"/>
          <w:sz w:val="22"/>
          <w:szCs w:val="22"/>
          <w:lang w:val="en-AU"/>
        </w:rPr>
        <w:t>(14)</w:t>
      </w:r>
      <w:r w:rsidRPr="00CD115F">
        <w:rPr>
          <w:rFonts w:cs="Arial"/>
          <w:sz w:val="22"/>
          <w:szCs w:val="22"/>
          <w:lang w:val="en-AU"/>
        </w:rPr>
        <w:tab/>
      </w:r>
      <w:r w:rsidRPr="00CD115F">
        <w:rPr>
          <w:rFonts w:cs="Arial"/>
          <w:b/>
          <w:sz w:val="22"/>
          <w:szCs w:val="22"/>
          <w:lang w:val="en-AU"/>
        </w:rPr>
        <w:t>Noise During Work</w:t>
      </w:r>
      <w:r w:rsidRPr="00CD115F">
        <w:rPr>
          <w:rFonts w:cs="Arial"/>
          <w:sz w:val="22"/>
          <w:szCs w:val="22"/>
          <w:lang w:val="en-AU"/>
        </w:rPr>
        <w:t xml:space="preserve"> - Noise levels emitted during works shall be restricted to comply with the construction noise control guidelines set out in Chapter 171 of the NSW Environment Protection authority’s Environmental Noise Control Manual.</w:t>
      </w:r>
    </w:p>
    <w:p w14:paraId="037576D2" w14:textId="77777777" w:rsidR="00E4533E" w:rsidRPr="00CD115F" w:rsidRDefault="00E4533E" w:rsidP="000618BC">
      <w:pPr>
        <w:jc w:val="both"/>
        <w:rPr>
          <w:rFonts w:cs="Arial"/>
          <w:b/>
          <w:sz w:val="22"/>
          <w:szCs w:val="22"/>
          <w:lang w:val="en-AU"/>
        </w:rPr>
      </w:pPr>
    </w:p>
    <w:p w14:paraId="4C5C0FC2" w14:textId="77777777" w:rsidR="00E4533E" w:rsidRPr="00CD115F" w:rsidRDefault="00E4533E" w:rsidP="000618BC">
      <w:pPr>
        <w:pStyle w:val="BodyText"/>
        <w:spacing w:after="0" w:line="240" w:lineRule="auto"/>
        <w:ind w:left="709" w:hanging="709"/>
        <w:jc w:val="both"/>
        <w:rPr>
          <w:rFonts w:ascii="Arial" w:hAnsi="Arial" w:cs="Arial"/>
        </w:rPr>
      </w:pPr>
      <w:r w:rsidRPr="00CD115F">
        <w:rPr>
          <w:rFonts w:ascii="Arial" w:hAnsi="Arial" w:cs="Arial"/>
        </w:rPr>
        <w:t>(15)</w:t>
      </w:r>
      <w:r w:rsidRPr="00CD115F">
        <w:rPr>
          <w:rFonts w:ascii="Arial" w:hAnsi="Arial" w:cs="Arial"/>
        </w:rPr>
        <w:tab/>
      </w:r>
      <w:r w:rsidRPr="00CD115F">
        <w:rPr>
          <w:rFonts w:ascii="Arial" w:hAnsi="Arial" w:cs="Arial"/>
          <w:b/>
        </w:rPr>
        <w:t>Location of Stockpiles</w:t>
      </w:r>
      <w:r w:rsidRPr="00CD115F">
        <w:rPr>
          <w:rFonts w:ascii="Arial" w:hAnsi="Arial" w:cs="Arial"/>
        </w:rPr>
        <w:t xml:space="preserve"> - 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14:paraId="02D56B88" w14:textId="77777777" w:rsidR="00E4533E" w:rsidRPr="00CD115F" w:rsidRDefault="00E4533E" w:rsidP="000618BC">
      <w:pPr>
        <w:pStyle w:val="BodyText"/>
        <w:spacing w:after="0" w:line="240" w:lineRule="auto"/>
        <w:jc w:val="both"/>
        <w:rPr>
          <w:rFonts w:ascii="Arial" w:hAnsi="Arial" w:cs="Arial"/>
        </w:rPr>
      </w:pPr>
    </w:p>
    <w:p w14:paraId="508B0304" w14:textId="77777777" w:rsidR="00E4533E" w:rsidRPr="00CD115F" w:rsidRDefault="00E4533E" w:rsidP="000618BC">
      <w:pPr>
        <w:pStyle w:val="BodyText"/>
        <w:spacing w:after="0" w:line="240" w:lineRule="auto"/>
        <w:ind w:left="709" w:hanging="709"/>
        <w:jc w:val="both"/>
        <w:rPr>
          <w:rFonts w:ascii="Arial" w:hAnsi="Arial" w:cs="Arial"/>
        </w:rPr>
      </w:pPr>
      <w:r w:rsidRPr="00CD115F">
        <w:rPr>
          <w:rFonts w:ascii="Arial" w:hAnsi="Arial" w:cs="Arial"/>
        </w:rPr>
        <w:t>(16)</w:t>
      </w:r>
      <w:r w:rsidRPr="00CD115F">
        <w:rPr>
          <w:rFonts w:ascii="Arial" w:hAnsi="Arial" w:cs="Arial"/>
        </w:rPr>
        <w:tab/>
      </w:r>
      <w:r w:rsidRPr="00CD115F">
        <w:rPr>
          <w:rFonts w:ascii="Arial" w:hAnsi="Arial" w:cs="Arial"/>
          <w:b/>
        </w:rPr>
        <w:t>Disposal of Stormwater</w:t>
      </w:r>
      <w:r w:rsidRPr="00CD115F">
        <w:rPr>
          <w:rFonts w:ascii="Arial" w:hAnsi="Arial" w:cs="Arial"/>
        </w:rPr>
        <w:t xml:space="preserve"> - Water seeping into any site excavations is not to be pumped into the stormwater system unless it complies with relevant EPA and ANZECC standards for water quality discharge.</w:t>
      </w:r>
    </w:p>
    <w:p w14:paraId="7FFF9CA6" w14:textId="77777777" w:rsidR="00E4533E" w:rsidRPr="00CD115F" w:rsidRDefault="00E4533E" w:rsidP="000618BC">
      <w:pPr>
        <w:pStyle w:val="BodyText"/>
        <w:spacing w:after="0"/>
        <w:jc w:val="both"/>
        <w:rPr>
          <w:rFonts w:ascii="Arial" w:hAnsi="Arial" w:cs="Arial"/>
        </w:rPr>
      </w:pPr>
    </w:p>
    <w:p w14:paraId="0C29883D" w14:textId="77777777" w:rsidR="00E4533E" w:rsidRPr="00CD115F" w:rsidRDefault="00E4533E" w:rsidP="000618BC">
      <w:pPr>
        <w:pStyle w:val="BodyText"/>
        <w:spacing w:after="0" w:line="240" w:lineRule="auto"/>
        <w:ind w:left="709" w:hanging="709"/>
        <w:jc w:val="both"/>
        <w:rPr>
          <w:rFonts w:ascii="Arial" w:hAnsi="Arial" w:cs="Arial"/>
        </w:rPr>
      </w:pPr>
      <w:r w:rsidRPr="00CD115F">
        <w:rPr>
          <w:rFonts w:ascii="Arial" w:hAnsi="Arial" w:cs="Arial"/>
        </w:rPr>
        <w:t>(17)</w:t>
      </w:r>
      <w:r w:rsidRPr="00CD115F">
        <w:rPr>
          <w:rFonts w:ascii="Arial" w:hAnsi="Arial" w:cs="Arial"/>
        </w:rPr>
        <w:tab/>
      </w:r>
      <w:r w:rsidRPr="00CD115F">
        <w:rPr>
          <w:rFonts w:ascii="Arial" w:hAnsi="Arial" w:cs="Arial"/>
          <w:b/>
        </w:rPr>
        <w:t xml:space="preserve">Delivery Register </w:t>
      </w:r>
      <w:r w:rsidRPr="00CD115F">
        <w:rPr>
          <w:rFonts w:ascii="Arial" w:hAnsi="Arial" w:cs="Arial"/>
        </w:rPr>
        <w:t>- 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14:paraId="305C506C" w14:textId="77777777" w:rsidR="00E4533E" w:rsidRPr="00CD115F" w:rsidRDefault="00E4533E" w:rsidP="000618BC">
      <w:pPr>
        <w:pStyle w:val="BodyText"/>
        <w:spacing w:after="0"/>
        <w:jc w:val="both"/>
        <w:rPr>
          <w:rFonts w:ascii="Arial" w:hAnsi="Arial" w:cs="Arial"/>
        </w:rPr>
      </w:pPr>
    </w:p>
    <w:p w14:paraId="608604EB" w14:textId="77777777" w:rsidR="00E4533E" w:rsidRPr="00CD115F" w:rsidRDefault="00E4533E" w:rsidP="000618BC">
      <w:pPr>
        <w:pStyle w:val="BodyText"/>
        <w:spacing w:after="0" w:line="240" w:lineRule="auto"/>
        <w:ind w:left="709" w:hanging="709"/>
        <w:jc w:val="both"/>
        <w:rPr>
          <w:rFonts w:ascii="Arial" w:hAnsi="Arial" w:cs="Arial"/>
        </w:rPr>
      </w:pPr>
      <w:r w:rsidRPr="00CD115F">
        <w:rPr>
          <w:rFonts w:ascii="Arial" w:hAnsi="Arial" w:cs="Arial"/>
        </w:rPr>
        <w:t>(18)</w:t>
      </w:r>
      <w:r w:rsidRPr="00CD115F">
        <w:rPr>
          <w:rFonts w:ascii="Arial" w:hAnsi="Arial" w:cs="Arial"/>
        </w:rPr>
        <w:tab/>
      </w:r>
      <w:r w:rsidRPr="00CD115F">
        <w:rPr>
          <w:rFonts w:ascii="Arial" w:hAnsi="Arial" w:cs="Arial"/>
          <w:b/>
        </w:rPr>
        <w:t>Offensive Noise, Dust, Odour and Vibration</w:t>
      </w:r>
      <w:r w:rsidRPr="00CD115F">
        <w:rPr>
          <w:rFonts w:ascii="Arial" w:hAnsi="Arial" w:cs="Arial"/>
        </w:rPr>
        <w:t xml:space="preserve"> - All work shall not give rise to offensive noise, dust, odour or vibration as defined in the </w:t>
      </w:r>
      <w:r w:rsidRPr="00CD115F">
        <w:rPr>
          <w:rFonts w:ascii="Arial" w:hAnsi="Arial" w:cs="Arial"/>
          <w:i/>
        </w:rPr>
        <w:t>Protection of the Environment Operations Act 1997</w:t>
      </w:r>
      <w:r w:rsidRPr="00CD115F">
        <w:rPr>
          <w:rFonts w:ascii="Arial" w:hAnsi="Arial" w:cs="Arial"/>
        </w:rPr>
        <w:t xml:space="preserve"> when measured at the property boundary.</w:t>
      </w:r>
    </w:p>
    <w:p w14:paraId="37B148B3" w14:textId="273ED159" w:rsidR="006E1291" w:rsidRDefault="006E1291" w:rsidP="000618BC">
      <w:pPr>
        <w:pStyle w:val="BodyText"/>
        <w:spacing w:after="0"/>
        <w:jc w:val="both"/>
        <w:rPr>
          <w:rFonts w:ascii="Arial" w:hAnsi="Arial" w:cs="Arial"/>
        </w:rPr>
      </w:pPr>
    </w:p>
    <w:p w14:paraId="72062451" w14:textId="3D67A122" w:rsidR="006E1291" w:rsidRPr="001468F3" w:rsidRDefault="006E1291" w:rsidP="006E1291">
      <w:pPr>
        <w:pStyle w:val="BodyText"/>
        <w:spacing w:after="0" w:line="240" w:lineRule="auto"/>
        <w:ind w:left="709" w:hanging="709"/>
        <w:jc w:val="both"/>
        <w:rPr>
          <w:rFonts w:ascii="Arial" w:hAnsi="Arial" w:cs="Arial"/>
        </w:rPr>
      </w:pPr>
      <w:r w:rsidRPr="001468F3">
        <w:rPr>
          <w:rFonts w:ascii="Arial" w:hAnsi="Arial" w:cs="Arial"/>
        </w:rPr>
        <w:t>(1</w:t>
      </w:r>
      <w:r>
        <w:rPr>
          <w:rFonts w:ascii="Arial" w:hAnsi="Arial" w:cs="Arial"/>
        </w:rPr>
        <w:t>9</w:t>
      </w:r>
      <w:r w:rsidRPr="001468F3">
        <w:rPr>
          <w:rFonts w:ascii="Arial" w:hAnsi="Arial" w:cs="Arial"/>
        </w:rPr>
        <w:t>)</w:t>
      </w:r>
      <w:r w:rsidRPr="001468F3">
        <w:rPr>
          <w:rFonts w:ascii="Arial" w:hAnsi="Arial" w:cs="Arial"/>
        </w:rPr>
        <w:tab/>
      </w:r>
      <w:r w:rsidRPr="001468F3">
        <w:rPr>
          <w:rFonts w:ascii="Arial" w:hAnsi="Arial" w:cs="Arial"/>
          <w:b/>
        </w:rPr>
        <w:t xml:space="preserve">Fill Material (VENM) </w:t>
      </w:r>
      <w:r w:rsidRPr="001468F3">
        <w:rPr>
          <w:rFonts w:ascii="Arial" w:hAnsi="Arial" w:cs="Arial"/>
        </w:rPr>
        <w:t>- Prior to the importation</w:t>
      </w:r>
      <w:r w:rsidRPr="001468F3">
        <w:rPr>
          <w:rFonts w:ascii="Arial" w:hAnsi="Arial" w:cs="Arial"/>
          <w:b/>
        </w:rPr>
        <w:t xml:space="preserve"> </w:t>
      </w:r>
      <w:r w:rsidRPr="001468F3">
        <w:rPr>
          <w:rFonts w:ascii="Arial" w:hAnsi="Arial" w:cs="Arial"/>
        </w:rPr>
        <w:t>and/or placement of any fill material on the subject site, a validation report and sampling location plan for such material must be provided to and approved by the principal certifier.</w:t>
      </w:r>
    </w:p>
    <w:p w14:paraId="70AC1A67" w14:textId="77777777" w:rsidR="006E1291" w:rsidRPr="001468F3" w:rsidRDefault="006E1291" w:rsidP="006E1291">
      <w:pPr>
        <w:pStyle w:val="BodyText"/>
        <w:spacing w:after="0" w:line="240" w:lineRule="auto"/>
        <w:ind w:left="709"/>
        <w:jc w:val="both"/>
        <w:rPr>
          <w:rFonts w:ascii="Arial" w:hAnsi="Arial" w:cs="Arial"/>
        </w:rPr>
      </w:pPr>
    </w:p>
    <w:p w14:paraId="157DDFAD" w14:textId="77777777" w:rsidR="006E1291" w:rsidRPr="001468F3" w:rsidRDefault="006E1291" w:rsidP="006E1291">
      <w:pPr>
        <w:pStyle w:val="BodyText"/>
        <w:spacing w:after="0" w:line="240" w:lineRule="auto"/>
        <w:ind w:left="709"/>
        <w:jc w:val="both"/>
        <w:rPr>
          <w:rFonts w:ascii="Arial" w:hAnsi="Arial" w:cs="Arial"/>
        </w:rPr>
      </w:pPr>
      <w:r w:rsidRPr="001468F3">
        <w:rPr>
          <w:rFonts w:ascii="Arial" w:hAnsi="Arial" w:cs="Arial"/>
        </w:rPr>
        <w:t>The validation report and associated sampling location plan must:</w:t>
      </w:r>
    </w:p>
    <w:p w14:paraId="18FAA5E0" w14:textId="77777777" w:rsidR="006E1291" w:rsidRPr="001468F3" w:rsidRDefault="006E1291" w:rsidP="006E1291">
      <w:pPr>
        <w:pStyle w:val="BodyText"/>
        <w:spacing w:after="0" w:line="240" w:lineRule="auto"/>
        <w:ind w:left="709"/>
        <w:jc w:val="both"/>
        <w:rPr>
          <w:rFonts w:ascii="Arial" w:hAnsi="Arial" w:cs="Arial"/>
        </w:rPr>
      </w:pPr>
    </w:p>
    <w:p w14:paraId="62BA346D" w14:textId="77777777" w:rsidR="006E1291" w:rsidRPr="001468F3" w:rsidRDefault="006E1291" w:rsidP="006E1291">
      <w:pPr>
        <w:pStyle w:val="BodyText"/>
        <w:numPr>
          <w:ilvl w:val="0"/>
          <w:numId w:val="16"/>
        </w:numPr>
        <w:spacing w:after="0" w:line="240" w:lineRule="auto"/>
        <w:ind w:left="1418" w:hanging="709"/>
        <w:jc w:val="both"/>
        <w:rPr>
          <w:rFonts w:ascii="Arial" w:hAnsi="Arial" w:cs="Arial"/>
        </w:rPr>
      </w:pPr>
      <w:r w:rsidRPr="001468F3">
        <w:rPr>
          <w:rFonts w:ascii="Arial" w:hAnsi="Arial" w:cs="Arial"/>
        </w:rPr>
        <w:t>be prepared by a person with experience in the geotechnical aspects of earthworks; and</w:t>
      </w:r>
    </w:p>
    <w:p w14:paraId="1C7A2054" w14:textId="77777777" w:rsidR="006E1291" w:rsidRPr="001468F3" w:rsidRDefault="006E1291" w:rsidP="006E1291">
      <w:pPr>
        <w:pStyle w:val="BodyText"/>
        <w:spacing w:after="0" w:line="240" w:lineRule="auto"/>
        <w:ind w:left="349"/>
        <w:jc w:val="both"/>
        <w:rPr>
          <w:rFonts w:ascii="Arial" w:hAnsi="Arial" w:cs="Arial"/>
        </w:rPr>
      </w:pPr>
    </w:p>
    <w:p w14:paraId="1436EB1E" w14:textId="77777777" w:rsidR="006E1291" w:rsidRPr="001468F3" w:rsidRDefault="006E1291" w:rsidP="006E1291">
      <w:pPr>
        <w:pStyle w:val="BodyText"/>
        <w:numPr>
          <w:ilvl w:val="0"/>
          <w:numId w:val="16"/>
        </w:numPr>
        <w:spacing w:after="0" w:line="240" w:lineRule="auto"/>
        <w:ind w:left="1418" w:hanging="709"/>
        <w:jc w:val="both"/>
        <w:rPr>
          <w:rFonts w:ascii="Arial" w:hAnsi="Arial" w:cs="Arial"/>
        </w:rPr>
      </w:pPr>
      <w:r w:rsidRPr="001468F3">
        <w:rPr>
          <w:rFonts w:ascii="Arial" w:hAnsi="Arial" w:cs="Arial"/>
        </w:rPr>
        <w:t>be endorsed by a practising engineer with Specific Area of Practice in Subdivisional Geotechnics; and</w:t>
      </w:r>
    </w:p>
    <w:p w14:paraId="19E6A502" w14:textId="77777777" w:rsidR="006E1291" w:rsidRPr="001468F3" w:rsidRDefault="006E1291" w:rsidP="006E1291">
      <w:pPr>
        <w:pStyle w:val="BodyText"/>
        <w:spacing w:after="0" w:line="240" w:lineRule="auto"/>
        <w:ind w:left="349"/>
        <w:jc w:val="both"/>
        <w:rPr>
          <w:rFonts w:ascii="Arial" w:hAnsi="Arial" w:cs="Arial"/>
        </w:rPr>
      </w:pPr>
    </w:p>
    <w:p w14:paraId="4054FFAA" w14:textId="77777777" w:rsidR="006E1291" w:rsidRPr="001468F3" w:rsidRDefault="006E1291" w:rsidP="006E1291">
      <w:pPr>
        <w:pStyle w:val="BodyText"/>
        <w:numPr>
          <w:ilvl w:val="0"/>
          <w:numId w:val="16"/>
        </w:numPr>
        <w:spacing w:after="0" w:line="240" w:lineRule="auto"/>
        <w:ind w:left="1418" w:hanging="709"/>
        <w:jc w:val="both"/>
        <w:rPr>
          <w:rFonts w:ascii="Arial" w:hAnsi="Arial" w:cs="Arial"/>
        </w:rPr>
      </w:pPr>
      <w:r w:rsidRPr="001468F3">
        <w:rPr>
          <w:rFonts w:ascii="Arial" w:hAnsi="Arial" w:cs="Arial"/>
        </w:rPr>
        <w:t>be prepared in accordance with;</w:t>
      </w:r>
    </w:p>
    <w:p w14:paraId="17E0F09B" w14:textId="77777777" w:rsidR="006E1291" w:rsidRPr="001468F3" w:rsidRDefault="006E1291" w:rsidP="006E1291">
      <w:pPr>
        <w:pStyle w:val="BodyText"/>
        <w:spacing w:after="0" w:line="240" w:lineRule="auto"/>
        <w:ind w:left="709"/>
        <w:jc w:val="both"/>
        <w:rPr>
          <w:rFonts w:ascii="Arial" w:hAnsi="Arial" w:cs="Arial"/>
        </w:rPr>
      </w:pPr>
    </w:p>
    <w:p w14:paraId="2B7B279A" w14:textId="77777777" w:rsidR="006E1291" w:rsidRPr="001468F3" w:rsidRDefault="006E1291" w:rsidP="006E1291">
      <w:pPr>
        <w:pStyle w:val="BodyText"/>
        <w:spacing w:after="0" w:line="240" w:lineRule="auto"/>
        <w:ind w:left="709" w:firstLine="709"/>
        <w:jc w:val="both"/>
        <w:rPr>
          <w:rFonts w:ascii="Arial" w:hAnsi="Arial" w:cs="Arial"/>
        </w:rPr>
      </w:pPr>
      <w:r w:rsidRPr="001468F3">
        <w:rPr>
          <w:rFonts w:ascii="Arial" w:hAnsi="Arial" w:cs="Arial"/>
        </w:rPr>
        <w:t>Virgin Excavated Natural Material (VENM):</w:t>
      </w:r>
    </w:p>
    <w:p w14:paraId="2EAB08C0" w14:textId="77777777" w:rsidR="006E1291" w:rsidRPr="001468F3" w:rsidRDefault="006E1291" w:rsidP="006E1291">
      <w:pPr>
        <w:pStyle w:val="BodyText"/>
        <w:spacing w:after="0" w:line="240" w:lineRule="auto"/>
        <w:ind w:left="709" w:firstLine="709"/>
        <w:jc w:val="both"/>
        <w:rPr>
          <w:rFonts w:ascii="Arial" w:hAnsi="Arial" w:cs="Arial"/>
        </w:rPr>
      </w:pPr>
    </w:p>
    <w:p w14:paraId="727B845D" w14:textId="77777777" w:rsidR="006E1291" w:rsidRPr="001468F3" w:rsidRDefault="006E1291" w:rsidP="006E1291">
      <w:pPr>
        <w:pStyle w:val="BodyText"/>
        <w:numPr>
          <w:ilvl w:val="0"/>
          <w:numId w:val="17"/>
        </w:numPr>
        <w:spacing w:after="0" w:line="240" w:lineRule="auto"/>
        <w:ind w:left="2127" w:hanging="709"/>
        <w:jc w:val="both"/>
        <w:rPr>
          <w:rFonts w:ascii="Arial" w:hAnsi="Arial" w:cs="Arial"/>
        </w:rPr>
      </w:pPr>
      <w:r w:rsidRPr="001468F3">
        <w:rPr>
          <w:rFonts w:ascii="Arial" w:hAnsi="Arial" w:cs="Arial"/>
        </w:rPr>
        <w:t>the Department of Land and Water Conservation publication "Site investigation for Urban Salinity;" and</w:t>
      </w:r>
    </w:p>
    <w:p w14:paraId="0791E318" w14:textId="77777777" w:rsidR="006E1291" w:rsidRPr="001468F3" w:rsidRDefault="006E1291" w:rsidP="006E1291">
      <w:pPr>
        <w:pStyle w:val="BodyText"/>
        <w:spacing w:after="0" w:line="240" w:lineRule="auto"/>
        <w:ind w:left="2127" w:hanging="709"/>
        <w:jc w:val="both"/>
        <w:rPr>
          <w:rFonts w:ascii="Arial" w:hAnsi="Arial" w:cs="Arial"/>
        </w:rPr>
      </w:pPr>
    </w:p>
    <w:p w14:paraId="02C1B437" w14:textId="77777777" w:rsidR="006E1291" w:rsidRPr="001468F3" w:rsidRDefault="006E1291" w:rsidP="006E1291">
      <w:pPr>
        <w:pStyle w:val="BodyText"/>
        <w:numPr>
          <w:ilvl w:val="0"/>
          <w:numId w:val="17"/>
        </w:numPr>
        <w:spacing w:after="0" w:line="240" w:lineRule="auto"/>
        <w:ind w:left="2127" w:hanging="709"/>
        <w:jc w:val="both"/>
        <w:rPr>
          <w:rFonts w:ascii="Arial" w:hAnsi="Arial" w:cs="Arial"/>
        </w:rPr>
      </w:pPr>
      <w:r w:rsidRPr="001468F3">
        <w:rPr>
          <w:rFonts w:ascii="Arial" w:hAnsi="Arial" w:cs="Arial"/>
        </w:rPr>
        <w:t>the Department of Environment and Conservation - Contaminated Sites Guidelines "Guidelines for the NSW Site Auditor Scheme (Second Edition) - Soil Investigation Levels for Urban Development Sites in NSW."</w:t>
      </w:r>
    </w:p>
    <w:p w14:paraId="5C2B40B3" w14:textId="77777777" w:rsidR="006E1291" w:rsidRPr="001468F3" w:rsidRDefault="006E1291" w:rsidP="006E1291">
      <w:pPr>
        <w:pStyle w:val="BodyText"/>
        <w:tabs>
          <w:tab w:val="left" w:pos="601"/>
        </w:tabs>
        <w:spacing w:after="0" w:line="240" w:lineRule="auto"/>
        <w:ind w:left="709"/>
        <w:jc w:val="both"/>
        <w:rPr>
          <w:rFonts w:ascii="Arial" w:hAnsi="Arial" w:cs="Arial"/>
        </w:rPr>
      </w:pPr>
    </w:p>
    <w:p w14:paraId="025DFF01" w14:textId="77777777" w:rsidR="006E1291" w:rsidRPr="001468F3" w:rsidRDefault="006E1291" w:rsidP="006E1291">
      <w:pPr>
        <w:pStyle w:val="BodyText"/>
        <w:spacing w:after="0" w:line="240" w:lineRule="auto"/>
        <w:ind w:left="1418" w:hanging="709"/>
        <w:jc w:val="both"/>
        <w:rPr>
          <w:rFonts w:ascii="Arial" w:hAnsi="Arial" w:cs="Arial"/>
        </w:rPr>
      </w:pPr>
      <w:r w:rsidRPr="001468F3">
        <w:rPr>
          <w:rFonts w:ascii="Arial" w:hAnsi="Arial" w:cs="Arial"/>
        </w:rPr>
        <w:t>d)</w:t>
      </w:r>
      <w:r w:rsidRPr="001468F3">
        <w:rPr>
          <w:rFonts w:ascii="Arial" w:hAnsi="Arial" w:cs="Arial"/>
        </w:rPr>
        <w:tab/>
        <w:t>confirm that the fill material;</w:t>
      </w:r>
    </w:p>
    <w:p w14:paraId="6B0C8A06" w14:textId="77777777" w:rsidR="006E1291" w:rsidRPr="001468F3" w:rsidRDefault="006E1291" w:rsidP="006E1291">
      <w:pPr>
        <w:pStyle w:val="BodyText"/>
        <w:tabs>
          <w:tab w:val="left" w:pos="601"/>
        </w:tabs>
        <w:spacing w:after="0" w:line="240" w:lineRule="auto"/>
        <w:ind w:left="709"/>
        <w:jc w:val="both"/>
        <w:rPr>
          <w:rFonts w:ascii="Arial" w:hAnsi="Arial" w:cs="Arial"/>
        </w:rPr>
      </w:pPr>
    </w:p>
    <w:p w14:paraId="5B17FF04" w14:textId="77777777" w:rsidR="006E1291" w:rsidRPr="001468F3" w:rsidRDefault="006E1291" w:rsidP="006E1291">
      <w:pPr>
        <w:pStyle w:val="BodyText"/>
        <w:numPr>
          <w:ilvl w:val="0"/>
          <w:numId w:val="18"/>
        </w:numPr>
        <w:spacing w:after="0" w:line="240" w:lineRule="auto"/>
        <w:ind w:left="2127" w:hanging="709"/>
        <w:jc w:val="both"/>
        <w:rPr>
          <w:rFonts w:ascii="Arial" w:hAnsi="Arial" w:cs="Arial"/>
        </w:rPr>
      </w:pPr>
      <w:r w:rsidRPr="001468F3">
        <w:rPr>
          <w:rFonts w:ascii="Arial" w:hAnsi="Arial" w:cs="Arial"/>
        </w:rPr>
        <w:t>provides no unacceptable risk to human health and the environment;</w:t>
      </w:r>
    </w:p>
    <w:p w14:paraId="429F3084" w14:textId="77777777" w:rsidR="006E1291" w:rsidRPr="001468F3" w:rsidRDefault="006E1291" w:rsidP="006E1291">
      <w:pPr>
        <w:pStyle w:val="BodyText"/>
        <w:spacing w:after="0" w:line="240" w:lineRule="auto"/>
        <w:ind w:left="2127" w:hanging="709"/>
        <w:jc w:val="both"/>
        <w:rPr>
          <w:rFonts w:ascii="Arial" w:hAnsi="Arial" w:cs="Arial"/>
        </w:rPr>
      </w:pPr>
    </w:p>
    <w:p w14:paraId="70151FA7" w14:textId="77777777" w:rsidR="006E1291" w:rsidRPr="001468F3" w:rsidRDefault="006E1291" w:rsidP="006E1291">
      <w:pPr>
        <w:pStyle w:val="BodyText"/>
        <w:numPr>
          <w:ilvl w:val="0"/>
          <w:numId w:val="18"/>
        </w:numPr>
        <w:spacing w:after="0" w:line="240" w:lineRule="auto"/>
        <w:ind w:left="2127" w:hanging="709"/>
        <w:jc w:val="both"/>
        <w:rPr>
          <w:rFonts w:ascii="Arial" w:hAnsi="Arial" w:cs="Arial"/>
        </w:rPr>
      </w:pPr>
      <w:r w:rsidRPr="001468F3">
        <w:rPr>
          <w:rFonts w:ascii="Arial" w:hAnsi="Arial" w:cs="Arial"/>
        </w:rPr>
        <w:t xml:space="preserve">is free of contaminants; </w:t>
      </w:r>
    </w:p>
    <w:p w14:paraId="756C327D" w14:textId="77777777" w:rsidR="006E1291" w:rsidRPr="001468F3" w:rsidRDefault="006E1291" w:rsidP="006E1291">
      <w:pPr>
        <w:pStyle w:val="BodyText"/>
        <w:spacing w:after="0" w:line="240" w:lineRule="auto"/>
        <w:ind w:left="2127" w:hanging="709"/>
        <w:jc w:val="both"/>
        <w:rPr>
          <w:rFonts w:ascii="Arial" w:hAnsi="Arial" w:cs="Arial"/>
        </w:rPr>
      </w:pPr>
    </w:p>
    <w:p w14:paraId="52D9EA1B" w14:textId="77777777" w:rsidR="006E1291" w:rsidRPr="001468F3" w:rsidRDefault="006E1291" w:rsidP="006E1291">
      <w:pPr>
        <w:pStyle w:val="BodyText"/>
        <w:numPr>
          <w:ilvl w:val="0"/>
          <w:numId w:val="18"/>
        </w:numPr>
        <w:spacing w:after="0" w:line="240" w:lineRule="auto"/>
        <w:ind w:left="2127" w:hanging="709"/>
        <w:jc w:val="both"/>
        <w:rPr>
          <w:rFonts w:ascii="Arial" w:hAnsi="Arial" w:cs="Arial"/>
        </w:rPr>
      </w:pPr>
      <w:r w:rsidRPr="001468F3">
        <w:rPr>
          <w:rFonts w:ascii="Arial" w:hAnsi="Arial" w:cs="Arial"/>
        </w:rPr>
        <w:t>has had salinity characteristics identified in the report, specifically the aggressiveness of salts to concrete and steel (refer Department of Land and Water Conservation publication "Site investigation for Urban Salinity");</w:t>
      </w:r>
    </w:p>
    <w:p w14:paraId="0CF70207" w14:textId="77777777" w:rsidR="006E1291" w:rsidRPr="001468F3" w:rsidRDefault="006E1291" w:rsidP="006E1291">
      <w:pPr>
        <w:pStyle w:val="BodyText"/>
        <w:spacing w:after="0" w:line="240" w:lineRule="auto"/>
        <w:ind w:left="1418"/>
        <w:jc w:val="both"/>
        <w:rPr>
          <w:rFonts w:ascii="Arial" w:hAnsi="Arial" w:cs="Arial"/>
        </w:rPr>
      </w:pPr>
    </w:p>
    <w:p w14:paraId="7B156F73" w14:textId="77777777" w:rsidR="006E1291" w:rsidRPr="001468F3" w:rsidRDefault="006E1291" w:rsidP="006E1291">
      <w:pPr>
        <w:pStyle w:val="BodyText"/>
        <w:numPr>
          <w:ilvl w:val="0"/>
          <w:numId w:val="18"/>
        </w:numPr>
        <w:spacing w:after="0" w:line="240" w:lineRule="auto"/>
        <w:ind w:left="709" w:firstLine="709"/>
        <w:jc w:val="both"/>
        <w:rPr>
          <w:rFonts w:ascii="Arial" w:hAnsi="Arial" w:cs="Arial"/>
        </w:rPr>
      </w:pPr>
      <w:r w:rsidRPr="001468F3">
        <w:rPr>
          <w:rFonts w:ascii="Arial" w:hAnsi="Arial" w:cs="Arial"/>
        </w:rPr>
        <w:t>is suitable for its intended purpose and land use; and</w:t>
      </w:r>
    </w:p>
    <w:p w14:paraId="006195BA" w14:textId="77777777" w:rsidR="006E1291" w:rsidRPr="001468F3" w:rsidRDefault="006E1291" w:rsidP="006E1291">
      <w:pPr>
        <w:pStyle w:val="BodyText"/>
        <w:spacing w:after="0" w:line="240" w:lineRule="auto"/>
        <w:ind w:left="1418"/>
        <w:jc w:val="both"/>
        <w:rPr>
          <w:rFonts w:ascii="Arial" w:hAnsi="Arial" w:cs="Arial"/>
        </w:rPr>
      </w:pPr>
    </w:p>
    <w:p w14:paraId="3AB9B94B" w14:textId="77777777" w:rsidR="006E1291" w:rsidRPr="001468F3" w:rsidRDefault="006E1291" w:rsidP="006E1291">
      <w:pPr>
        <w:pStyle w:val="BodyText"/>
        <w:numPr>
          <w:ilvl w:val="0"/>
          <w:numId w:val="18"/>
        </w:numPr>
        <w:spacing w:after="0" w:line="240" w:lineRule="auto"/>
        <w:ind w:left="2127" w:hanging="709"/>
        <w:jc w:val="both"/>
        <w:rPr>
          <w:rFonts w:ascii="Arial" w:hAnsi="Arial" w:cs="Arial"/>
        </w:rPr>
      </w:pPr>
      <w:r w:rsidRPr="001468F3">
        <w:rPr>
          <w:rFonts w:ascii="Arial" w:hAnsi="Arial" w:cs="Arial"/>
        </w:rPr>
        <w:t>has been lawfully obtained.</w:t>
      </w:r>
    </w:p>
    <w:p w14:paraId="020638FC" w14:textId="77777777" w:rsidR="006E1291" w:rsidRPr="001468F3" w:rsidRDefault="006E1291" w:rsidP="006E1291">
      <w:pPr>
        <w:pStyle w:val="BodyText"/>
        <w:spacing w:after="0" w:line="240" w:lineRule="auto"/>
        <w:ind w:left="709"/>
        <w:jc w:val="both"/>
        <w:rPr>
          <w:rFonts w:ascii="Arial" w:hAnsi="Arial" w:cs="Arial"/>
        </w:rPr>
      </w:pPr>
    </w:p>
    <w:p w14:paraId="43C4C907" w14:textId="77777777" w:rsidR="006E1291" w:rsidRPr="001468F3" w:rsidRDefault="006E1291" w:rsidP="006E1291">
      <w:pPr>
        <w:pStyle w:val="BodyText"/>
        <w:spacing w:after="0" w:line="240" w:lineRule="auto"/>
        <w:ind w:left="709"/>
        <w:jc w:val="both"/>
        <w:rPr>
          <w:rFonts w:ascii="Arial" w:hAnsi="Arial" w:cs="Arial"/>
        </w:rPr>
      </w:pPr>
      <w:r w:rsidRPr="001468F3">
        <w:rPr>
          <w:rFonts w:ascii="Arial" w:hAnsi="Arial" w:cs="Arial"/>
        </w:rPr>
        <w:t>Sampling of VENM for salinity of fill volumes:</w:t>
      </w:r>
    </w:p>
    <w:p w14:paraId="6F60F533" w14:textId="77777777" w:rsidR="006E1291" w:rsidRPr="001468F3" w:rsidRDefault="006E1291" w:rsidP="006E1291">
      <w:pPr>
        <w:pStyle w:val="BodyText"/>
        <w:spacing w:after="0" w:line="240" w:lineRule="auto"/>
        <w:ind w:left="709"/>
        <w:jc w:val="both"/>
        <w:rPr>
          <w:rFonts w:ascii="Arial" w:hAnsi="Arial" w:cs="Arial"/>
        </w:rPr>
      </w:pPr>
    </w:p>
    <w:p w14:paraId="75AB8655" w14:textId="77777777" w:rsidR="006E1291" w:rsidRPr="001468F3" w:rsidRDefault="006E1291" w:rsidP="006E1291">
      <w:pPr>
        <w:pStyle w:val="BodyText"/>
        <w:spacing w:after="0" w:line="240" w:lineRule="auto"/>
        <w:ind w:left="709"/>
        <w:jc w:val="both"/>
        <w:rPr>
          <w:rFonts w:ascii="Arial" w:hAnsi="Arial" w:cs="Arial"/>
        </w:rPr>
      </w:pPr>
      <w:r w:rsidRPr="001468F3">
        <w:rPr>
          <w:rFonts w:ascii="Arial" w:hAnsi="Arial" w:cs="Arial"/>
        </w:rPr>
        <w:t>e)</w:t>
      </w:r>
      <w:r w:rsidRPr="001468F3">
        <w:rPr>
          <w:rFonts w:ascii="Arial" w:hAnsi="Arial" w:cs="Arial"/>
        </w:rPr>
        <w:tab/>
        <w:t>less than 6000m</w:t>
      </w:r>
      <w:r w:rsidRPr="001468F3">
        <w:rPr>
          <w:rFonts w:ascii="Arial" w:hAnsi="Arial" w:cs="Arial"/>
          <w:vertAlign w:val="superscript"/>
        </w:rPr>
        <w:t>3</w:t>
      </w:r>
      <w:r w:rsidRPr="001468F3">
        <w:rPr>
          <w:rFonts w:ascii="Arial" w:hAnsi="Arial" w:cs="Arial"/>
        </w:rPr>
        <w:t xml:space="preserve"> - 3 sampling locations; and</w:t>
      </w:r>
    </w:p>
    <w:p w14:paraId="504D5ECB" w14:textId="77777777" w:rsidR="006E1291" w:rsidRPr="001468F3" w:rsidRDefault="006E1291" w:rsidP="006E1291">
      <w:pPr>
        <w:pStyle w:val="BodyText"/>
        <w:spacing w:after="0" w:line="240" w:lineRule="auto"/>
        <w:ind w:left="709"/>
        <w:jc w:val="both"/>
        <w:rPr>
          <w:rFonts w:ascii="Arial" w:hAnsi="Arial" w:cs="Arial"/>
        </w:rPr>
      </w:pPr>
    </w:p>
    <w:p w14:paraId="433A6B96" w14:textId="77777777" w:rsidR="006E1291" w:rsidRPr="001468F3" w:rsidRDefault="006E1291" w:rsidP="006E1291">
      <w:pPr>
        <w:pStyle w:val="BodyText"/>
        <w:spacing w:after="0" w:line="240" w:lineRule="auto"/>
        <w:ind w:left="1418" w:hanging="709"/>
        <w:jc w:val="both"/>
        <w:rPr>
          <w:rFonts w:ascii="Arial" w:hAnsi="Arial" w:cs="Arial"/>
        </w:rPr>
      </w:pPr>
      <w:r w:rsidRPr="001468F3">
        <w:rPr>
          <w:rFonts w:ascii="Arial" w:hAnsi="Arial" w:cs="Arial"/>
        </w:rPr>
        <w:t>f)</w:t>
      </w:r>
      <w:r w:rsidRPr="001468F3">
        <w:rPr>
          <w:rFonts w:ascii="Arial" w:hAnsi="Arial" w:cs="Arial"/>
        </w:rPr>
        <w:tab/>
        <w:t>greater than 6000m</w:t>
      </w:r>
      <w:r w:rsidRPr="001468F3">
        <w:rPr>
          <w:rFonts w:ascii="Arial" w:hAnsi="Arial" w:cs="Arial"/>
          <w:vertAlign w:val="superscript"/>
        </w:rPr>
        <w:t>3</w:t>
      </w:r>
      <w:r w:rsidRPr="001468F3">
        <w:rPr>
          <w:rFonts w:ascii="Arial" w:hAnsi="Arial" w:cs="Arial"/>
        </w:rPr>
        <w:t xml:space="preserve"> - 3 sampling locations with 1 extra location for each additional 2000m</w:t>
      </w:r>
      <w:r w:rsidRPr="001468F3">
        <w:rPr>
          <w:rFonts w:ascii="Arial" w:hAnsi="Arial" w:cs="Arial"/>
          <w:vertAlign w:val="superscript"/>
        </w:rPr>
        <w:t>3</w:t>
      </w:r>
      <w:r w:rsidRPr="001468F3">
        <w:rPr>
          <w:rFonts w:ascii="Arial" w:hAnsi="Arial" w:cs="Arial"/>
        </w:rPr>
        <w:t xml:space="preserve"> or part thereof.</w:t>
      </w:r>
    </w:p>
    <w:p w14:paraId="333E2B2A" w14:textId="77777777" w:rsidR="006E1291" w:rsidRPr="001468F3" w:rsidRDefault="006E1291" w:rsidP="006E1291">
      <w:pPr>
        <w:pStyle w:val="BodyText"/>
        <w:spacing w:after="0" w:line="240" w:lineRule="auto"/>
        <w:ind w:left="709"/>
        <w:jc w:val="both"/>
        <w:rPr>
          <w:rFonts w:ascii="Arial" w:hAnsi="Arial" w:cs="Arial"/>
        </w:rPr>
      </w:pPr>
    </w:p>
    <w:p w14:paraId="730AC3A5" w14:textId="77777777" w:rsidR="006E1291" w:rsidRPr="001468F3" w:rsidRDefault="006E1291" w:rsidP="006E1291">
      <w:pPr>
        <w:pStyle w:val="BodyText"/>
        <w:spacing w:after="0" w:line="240" w:lineRule="auto"/>
        <w:ind w:left="709"/>
        <w:jc w:val="both"/>
        <w:rPr>
          <w:rFonts w:ascii="Arial" w:hAnsi="Arial" w:cs="Arial"/>
        </w:rPr>
      </w:pPr>
      <w:r w:rsidRPr="001468F3">
        <w:rPr>
          <w:rFonts w:ascii="Arial" w:hAnsi="Arial" w:cs="Arial"/>
        </w:rPr>
        <w:t>For e) and f) a minimum of 1 sample from each sampling location must be provided for assessment.</w:t>
      </w:r>
    </w:p>
    <w:p w14:paraId="7F008587" w14:textId="77777777" w:rsidR="006E1291" w:rsidRPr="001468F3" w:rsidRDefault="006E1291" w:rsidP="006E1291">
      <w:pPr>
        <w:pStyle w:val="BodyText"/>
        <w:spacing w:after="0" w:line="240" w:lineRule="auto"/>
        <w:ind w:left="709"/>
        <w:jc w:val="both"/>
        <w:rPr>
          <w:rFonts w:ascii="Arial" w:hAnsi="Arial" w:cs="Arial"/>
        </w:rPr>
      </w:pPr>
    </w:p>
    <w:p w14:paraId="520F7E28" w14:textId="77777777" w:rsidR="006E1291" w:rsidRPr="001468F3" w:rsidRDefault="006E1291" w:rsidP="006E1291">
      <w:pPr>
        <w:pStyle w:val="BodyText"/>
        <w:spacing w:line="240" w:lineRule="auto"/>
        <w:ind w:left="709"/>
        <w:jc w:val="both"/>
        <w:rPr>
          <w:rFonts w:ascii="Arial" w:hAnsi="Arial" w:cs="Arial"/>
        </w:rPr>
      </w:pPr>
      <w:r w:rsidRPr="001468F3">
        <w:rPr>
          <w:rFonts w:ascii="Arial" w:hAnsi="Arial" w:cs="Arial"/>
        </w:rPr>
        <w:t>Sampling of VENM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6E1291" w:rsidRPr="001468F3" w14:paraId="15014DF7" w14:textId="77777777" w:rsidTr="006E1291">
        <w:trPr>
          <w:trHeight w:val="594"/>
        </w:trPr>
        <w:tc>
          <w:tcPr>
            <w:tcW w:w="2835" w:type="dxa"/>
            <w:shd w:val="clear" w:color="auto" w:fill="auto"/>
          </w:tcPr>
          <w:p w14:paraId="3767B6F3" w14:textId="77777777" w:rsidR="006E1291" w:rsidRPr="001468F3" w:rsidRDefault="006E1291" w:rsidP="006E1291">
            <w:pPr>
              <w:jc w:val="center"/>
              <w:rPr>
                <w:rFonts w:cs="Arial"/>
                <w:b/>
                <w:sz w:val="22"/>
                <w:szCs w:val="22"/>
              </w:rPr>
            </w:pPr>
            <w:r w:rsidRPr="001468F3">
              <w:rPr>
                <w:rFonts w:cs="Arial"/>
                <w:b/>
                <w:sz w:val="22"/>
                <w:szCs w:val="22"/>
              </w:rPr>
              <w:t>Classification of Fill Material</w:t>
            </w:r>
          </w:p>
        </w:tc>
        <w:tc>
          <w:tcPr>
            <w:tcW w:w="1843" w:type="dxa"/>
            <w:shd w:val="clear" w:color="auto" w:fill="auto"/>
          </w:tcPr>
          <w:p w14:paraId="20E249C4" w14:textId="77777777" w:rsidR="006E1291" w:rsidRPr="001468F3" w:rsidRDefault="006E1291" w:rsidP="006E1291">
            <w:pPr>
              <w:ind w:left="34"/>
              <w:jc w:val="center"/>
              <w:rPr>
                <w:rFonts w:cs="Arial"/>
                <w:b/>
                <w:sz w:val="22"/>
                <w:szCs w:val="22"/>
              </w:rPr>
            </w:pPr>
            <w:r w:rsidRPr="001468F3">
              <w:rPr>
                <w:rFonts w:cs="Arial"/>
                <w:b/>
                <w:sz w:val="22"/>
                <w:szCs w:val="22"/>
              </w:rPr>
              <w:t>No of Samples Per Volume</w:t>
            </w:r>
          </w:p>
        </w:tc>
        <w:tc>
          <w:tcPr>
            <w:tcW w:w="2835" w:type="dxa"/>
            <w:shd w:val="clear" w:color="auto" w:fill="auto"/>
          </w:tcPr>
          <w:p w14:paraId="2434B49A" w14:textId="77777777" w:rsidR="006E1291" w:rsidRPr="001468F3" w:rsidRDefault="006E1291" w:rsidP="006E1291">
            <w:pPr>
              <w:jc w:val="center"/>
              <w:rPr>
                <w:rFonts w:cs="Arial"/>
                <w:b/>
                <w:sz w:val="22"/>
                <w:szCs w:val="22"/>
              </w:rPr>
            </w:pPr>
            <w:r w:rsidRPr="001468F3">
              <w:rPr>
                <w:rFonts w:cs="Arial"/>
                <w:b/>
                <w:sz w:val="22"/>
                <w:szCs w:val="22"/>
              </w:rPr>
              <w:t>Volume of Fill (m</w:t>
            </w:r>
            <w:r w:rsidRPr="001468F3">
              <w:rPr>
                <w:rFonts w:cs="Arial"/>
                <w:b/>
                <w:sz w:val="22"/>
                <w:szCs w:val="22"/>
                <w:vertAlign w:val="superscript"/>
              </w:rPr>
              <w:t>3</w:t>
            </w:r>
            <w:r w:rsidRPr="001468F3">
              <w:rPr>
                <w:rFonts w:cs="Arial"/>
                <w:b/>
                <w:sz w:val="22"/>
                <w:szCs w:val="22"/>
              </w:rPr>
              <w:t>)</w:t>
            </w:r>
          </w:p>
        </w:tc>
      </w:tr>
      <w:tr w:rsidR="006E1291" w:rsidRPr="001468F3" w14:paraId="76506D37" w14:textId="77777777" w:rsidTr="006E1291">
        <w:trPr>
          <w:trHeight w:val="594"/>
        </w:trPr>
        <w:tc>
          <w:tcPr>
            <w:tcW w:w="2835" w:type="dxa"/>
            <w:shd w:val="clear" w:color="auto" w:fill="auto"/>
          </w:tcPr>
          <w:p w14:paraId="6E18C449" w14:textId="77777777" w:rsidR="006E1291" w:rsidRPr="001468F3" w:rsidRDefault="006E1291" w:rsidP="006E1291">
            <w:pPr>
              <w:jc w:val="center"/>
              <w:rPr>
                <w:rFonts w:cs="Arial"/>
                <w:sz w:val="22"/>
                <w:szCs w:val="22"/>
              </w:rPr>
            </w:pPr>
            <w:r w:rsidRPr="001468F3">
              <w:rPr>
                <w:rFonts w:cs="Arial"/>
                <w:sz w:val="22"/>
                <w:szCs w:val="22"/>
              </w:rPr>
              <w:t>Virgin Excavated Natural Material</w:t>
            </w:r>
          </w:p>
        </w:tc>
        <w:tc>
          <w:tcPr>
            <w:tcW w:w="1843" w:type="dxa"/>
            <w:shd w:val="clear" w:color="auto" w:fill="auto"/>
          </w:tcPr>
          <w:p w14:paraId="472F1044" w14:textId="77777777" w:rsidR="006E1291" w:rsidRPr="001468F3" w:rsidRDefault="006E1291" w:rsidP="006E1291">
            <w:pPr>
              <w:ind w:left="34"/>
              <w:jc w:val="center"/>
              <w:rPr>
                <w:rFonts w:cs="Arial"/>
                <w:sz w:val="22"/>
                <w:szCs w:val="22"/>
              </w:rPr>
            </w:pPr>
            <w:r w:rsidRPr="001468F3">
              <w:rPr>
                <w:rFonts w:cs="Arial"/>
                <w:sz w:val="22"/>
                <w:szCs w:val="22"/>
              </w:rPr>
              <w:t>1</w:t>
            </w:r>
          </w:p>
          <w:p w14:paraId="738FE255" w14:textId="77777777" w:rsidR="006E1291" w:rsidRPr="001468F3" w:rsidRDefault="006E1291" w:rsidP="006E1291">
            <w:pPr>
              <w:ind w:left="34"/>
              <w:jc w:val="center"/>
              <w:rPr>
                <w:rFonts w:cs="Arial"/>
                <w:sz w:val="22"/>
                <w:szCs w:val="22"/>
              </w:rPr>
            </w:pPr>
            <w:r w:rsidRPr="001468F3">
              <w:rPr>
                <w:rFonts w:cs="Arial"/>
                <w:sz w:val="22"/>
                <w:szCs w:val="22"/>
              </w:rPr>
              <w:t>(see Note)</w:t>
            </w:r>
          </w:p>
        </w:tc>
        <w:tc>
          <w:tcPr>
            <w:tcW w:w="2835" w:type="dxa"/>
            <w:shd w:val="clear" w:color="auto" w:fill="auto"/>
          </w:tcPr>
          <w:p w14:paraId="71EACAB7" w14:textId="77777777" w:rsidR="006E1291" w:rsidRPr="001468F3" w:rsidRDefault="006E1291" w:rsidP="006E1291">
            <w:pPr>
              <w:jc w:val="center"/>
              <w:rPr>
                <w:rFonts w:cs="Arial"/>
                <w:sz w:val="22"/>
                <w:szCs w:val="22"/>
              </w:rPr>
            </w:pPr>
            <w:r w:rsidRPr="001468F3">
              <w:rPr>
                <w:rFonts w:cs="Arial"/>
                <w:sz w:val="22"/>
                <w:szCs w:val="22"/>
              </w:rPr>
              <w:t>1000</w:t>
            </w:r>
          </w:p>
          <w:p w14:paraId="576FC7CA" w14:textId="77777777" w:rsidR="006E1291" w:rsidRPr="001468F3" w:rsidRDefault="006E1291" w:rsidP="006E1291">
            <w:pPr>
              <w:jc w:val="center"/>
              <w:rPr>
                <w:rFonts w:cs="Arial"/>
                <w:sz w:val="22"/>
                <w:szCs w:val="22"/>
              </w:rPr>
            </w:pPr>
            <w:r w:rsidRPr="001468F3">
              <w:rPr>
                <w:rFonts w:cs="Arial"/>
                <w:sz w:val="22"/>
                <w:szCs w:val="22"/>
              </w:rPr>
              <w:t>or part thereof</w:t>
            </w:r>
          </w:p>
        </w:tc>
      </w:tr>
    </w:tbl>
    <w:p w14:paraId="067AD936" w14:textId="77777777" w:rsidR="006E1291" w:rsidRPr="001468F3" w:rsidRDefault="006E1291" w:rsidP="006E1291">
      <w:pPr>
        <w:pStyle w:val="BodyText"/>
        <w:spacing w:after="0" w:line="240" w:lineRule="auto"/>
        <w:ind w:left="709"/>
        <w:jc w:val="both"/>
        <w:rPr>
          <w:rFonts w:ascii="Arial" w:hAnsi="Arial" w:cs="Arial"/>
        </w:rPr>
      </w:pPr>
    </w:p>
    <w:p w14:paraId="31EB9468" w14:textId="77777777" w:rsidR="006E1291" w:rsidRPr="001468F3" w:rsidRDefault="006E1291" w:rsidP="006E1291">
      <w:pPr>
        <w:pStyle w:val="BodyText"/>
        <w:spacing w:after="0" w:line="240" w:lineRule="auto"/>
        <w:ind w:left="709"/>
        <w:jc w:val="both"/>
        <w:rPr>
          <w:rFonts w:ascii="Arial" w:hAnsi="Arial" w:cs="Arial"/>
        </w:rPr>
      </w:pPr>
      <w:r w:rsidRPr="001468F3">
        <w:rPr>
          <w:rFonts w:ascii="Arial" w:hAnsi="Arial" w:cs="Arial"/>
          <w:b/>
        </w:rPr>
        <w:t xml:space="preserve">Note – </w:t>
      </w:r>
      <w:r w:rsidRPr="001468F3">
        <w:rPr>
          <w:rFonts w:ascii="Arial" w:hAnsi="Arial" w:cs="Arial"/>
        </w:rPr>
        <w:t>Where the volume of each fill classification is less than that required above, a minimum of 2 separate samples from different locations must be taken.</w:t>
      </w:r>
    </w:p>
    <w:p w14:paraId="2FF20066" w14:textId="77777777" w:rsidR="006E1291" w:rsidRPr="00CD115F" w:rsidRDefault="006E1291" w:rsidP="000618BC">
      <w:pPr>
        <w:pStyle w:val="BodyText"/>
        <w:spacing w:after="0"/>
        <w:jc w:val="both"/>
        <w:rPr>
          <w:rFonts w:ascii="Arial" w:hAnsi="Arial" w:cs="Arial"/>
        </w:rPr>
      </w:pPr>
    </w:p>
    <w:p w14:paraId="141129B7" w14:textId="40A4F0BE" w:rsidR="00E4533E" w:rsidRPr="00EE2302" w:rsidRDefault="00E4533E" w:rsidP="000618BC">
      <w:pPr>
        <w:ind w:left="709" w:hanging="709"/>
        <w:jc w:val="both"/>
        <w:rPr>
          <w:rFonts w:cs="Arial"/>
          <w:sz w:val="22"/>
          <w:szCs w:val="22"/>
          <w:lang w:val="en-AU"/>
        </w:rPr>
      </w:pPr>
      <w:r w:rsidRPr="00EE2302">
        <w:rPr>
          <w:rFonts w:cs="Arial"/>
          <w:sz w:val="22"/>
          <w:szCs w:val="22"/>
          <w:lang w:val="en-AU"/>
        </w:rPr>
        <w:t>(2</w:t>
      </w:r>
      <w:r w:rsidR="00B513FD">
        <w:rPr>
          <w:rFonts w:cs="Arial"/>
          <w:sz w:val="22"/>
          <w:szCs w:val="22"/>
          <w:lang w:val="en-AU"/>
        </w:rPr>
        <w:t>0</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Unexpected Finds Contingency (General) </w:t>
      </w:r>
      <w:r w:rsidRPr="00EE2302">
        <w:rPr>
          <w:rFonts w:cs="Arial"/>
          <w:sz w:val="22"/>
          <w:szCs w:val="22"/>
          <w:lang w:val="en-AU"/>
        </w:rPr>
        <w:t>-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qualified environmental specialist has be contacted and conducted a thorough assessment.</w:t>
      </w:r>
    </w:p>
    <w:p w14:paraId="717A09E6" w14:textId="77777777" w:rsidR="00E4533E" w:rsidRPr="00EE2302" w:rsidRDefault="00E4533E" w:rsidP="000618BC">
      <w:pPr>
        <w:ind w:left="709" w:hanging="709"/>
        <w:jc w:val="both"/>
        <w:rPr>
          <w:rFonts w:cs="Arial"/>
          <w:sz w:val="22"/>
          <w:szCs w:val="22"/>
          <w:lang w:val="en-AU"/>
        </w:rPr>
      </w:pPr>
    </w:p>
    <w:p w14:paraId="71DAB423" w14:textId="77777777" w:rsidR="00E4533E" w:rsidRPr="00EE2302" w:rsidRDefault="00E4533E" w:rsidP="000618BC">
      <w:pPr>
        <w:ind w:left="709"/>
        <w:jc w:val="both"/>
        <w:rPr>
          <w:rFonts w:cs="Arial"/>
          <w:sz w:val="22"/>
          <w:szCs w:val="22"/>
          <w:lang w:val="en-AU"/>
        </w:rPr>
      </w:pPr>
      <w:proofErr w:type="gramStart"/>
      <w:r w:rsidRPr="00EE2302">
        <w:rPr>
          <w:rFonts w:cs="Arial"/>
          <w:sz w:val="22"/>
          <w:szCs w:val="22"/>
          <w:lang w:val="en-AU"/>
        </w:rPr>
        <w:lastRenderedPageBreak/>
        <w:t>In the event that</w:t>
      </w:r>
      <w:proofErr w:type="gramEnd"/>
      <w:r w:rsidRPr="00EE2302">
        <w:rPr>
          <w:rFonts w:cs="Arial"/>
          <w:sz w:val="22"/>
          <w:szCs w:val="22"/>
          <w:lang w:val="en-AU"/>
        </w:rPr>
        <w:t xml:space="preserve"> contamination is identified as a result of this assessment and if remediation is required, all works shall cease in the vicinity of the contamination and Council shall be notified immediately. </w:t>
      </w:r>
    </w:p>
    <w:p w14:paraId="6E3D9F05" w14:textId="77777777" w:rsidR="00E4533E" w:rsidRPr="00EE2302" w:rsidRDefault="00E4533E" w:rsidP="000618BC">
      <w:pPr>
        <w:ind w:left="709"/>
        <w:jc w:val="both"/>
        <w:rPr>
          <w:rFonts w:cs="Arial"/>
          <w:sz w:val="22"/>
          <w:szCs w:val="22"/>
          <w:lang w:val="en-AU"/>
        </w:rPr>
      </w:pPr>
    </w:p>
    <w:p w14:paraId="4D0A69D8" w14:textId="77777777" w:rsidR="00E4533E" w:rsidRPr="00EE2302" w:rsidRDefault="00E4533E" w:rsidP="000618BC">
      <w:pPr>
        <w:ind w:left="709"/>
        <w:jc w:val="both"/>
        <w:rPr>
          <w:rFonts w:cs="Arial"/>
          <w:sz w:val="22"/>
          <w:szCs w:val="22"/>
          <w:lang w:val="en-AU"/>
        </w:rPr>
      </w:pPr>
      <w:r w:rsidRPr="00EE2302">
        <w:rPr>
          <w:rFonts w:cs="Arial"/>
          <w:sz w:val="22"/>
          <w:szCs w:val="22"/>
          <w:lang w:val="en-AU"/>
        </w:rPr>
        <w:t>Where remediation work is required, the applicant will be required to obtain consent for the remediation works.</w:t>
      </w:r>
    </w:p>
    <w:p w14:paraId="238B5405" w14:textId="77777777" w:rsidR="00E4533E" w:rsidRPr="00EE2302" w:rsidRDefault="00E4533E" w:rsidP="000618BC">
      <w:pPr>
        <w:jc w:val="both"/>
        <w:rPr>
          <w:rFonts w:cs="Arial"/>
          <w:sz w:val="22"/>
          <w:szCs w:val="22"/>
          <w:lang w:val="en-AU"/>
        </w:rPr>
      </w:pPr>
    </w:p>
    <w:p w14:paraId="33230169" w14:textId="79E4BCDB" w:rsidR="00E4533E" w:rsidRPr="00EE2302" w:rsidRDefault="00E4533E" w:rsidP="000618BC">
      <w:pPr>
        <w:ind w:left="709" w:hanging="709"/>
        <w:jc w:val="both"/>
        <w:rPr>
          <w:rFonts w:cs="Arial"/>
          <w:sz w:val="22"/>
          <w:szCs w:val="22"/>
          <w:lang w:val="en-AU"/>
        </w:rPr>
      </w:pPr>
      <w:r w:rsidRPr="00EE2302">
        <w:rPr>
          <w:rFonts w:cs="Arial"/>
          <w:sz w:val="22"/>
          <w:szCs w:val="22"/>
          <w:lang w:val="en-AU"/>
        </w:rPr>
        <w:t>(2</w:t>
      </w:r>
      <w:r w:rsidR="00B513FD">
        <w:rPr>
          <w:rFonts w:cs="Arial"/>
          <w:sz w:val="22"/>
          <w:szCs w:val="22"/>
          <w:lang w:val="en-AU"/>
        </w:rPr>
        <w:t>1</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Salinity Management Plan </w:t>
      </w:r>
      <w:r w:rsidRPr="00EE2302">
        <w:rPr>
          <w:rFonts w:cs="Arial"/>
          <w:sz w:val="22"/>
          <w:szCs w:val="22"/>
          <w:lang w:val="en-AU"/>
        </w:rPr>
        <w:t xml:space="preserve">- All approved development that includes earthworks, imported fill, landscaping, buildings and associated infrastructure must be carried out or constructed in accordance with the management strategies as contained within the report </w:t>
      </w:r>
      <w:r w:rsidR="00EE2302" w:rsidRPr="00EE2302">
        <w:rPr>
          <w:rFonts w:cs="Arial"/>
          <w:sz w:val="22"/>
          <w:szCs w:val="22"/>
          <w:lang w:val="en-AU"/>
        </w:rPr>
        <w:t xml:space="preserve">“Geotechnical Investigation and Salinity Assessment”, reference JC19347A-r1, prepared by </w:t>
      </w:r>
      <w:proofErr w:type="spellStart"/>
      <w:r w:rsidR="00EE2302" w:rsidRPr="00EE2302">
        <w:rPr>
          <w:rFonts w:cs="Arial"/>
          <w:sz w:val="22"/>
          <w:szCs w:val="22"/>
          <w:lang w:val="en-AU"/>
        </w:rPr>
        <w:t>GeoEnviro</w:t>
      </w:r>
      <w:proofErr w:type="spellEnd"/>
      <w:r w:rsidR="00EE2302" w:rsidRPr="00EE2302">
        <w:rPr>
          <w:rFonts w:cs="Arial"/>
          <w:sz w:val="22"/>
          <w:szCs w:val="22"/>
          <w:lang w:val="en-AU"/>
        </w:rPr>
        <w:t xml:space="preserve"> Consultancy Pty Ltd Dated September 2019.</w:t>
      </w:r>
    </w:p>
    <w:p w14:paraId="21BEC331" w14:textId="77777777" w:rsidR="003B068F" w:rsidRPr="00EE2302" w:rsidRDefault="003B068F">
      <w:pPr>
        <w:jc w:val="both"/>
        <w:rPr>
          <w:rFonts w:ascii="Arial Bold" w:hAnsi="Arial Bold" w:cs="Arial"/>
          <w:b/>
          <w:lang w:val="en-AU"/>
        </w:rPr>
      </w:pPr>
    </w:p>
    <w:p w14:paraId="4ED33B6B" w14:textId="6E528158" w:rsidR="00612A72" w:rsidRDefault="00612A72" w:rsidP="00612A72">
      <w:pPr>
        <w:ind w:left="709" w:hanging="709"/>
        <w:jc w:val="both"/>
        <w:rPr>
          <w:rFonts w:cs="Arial"/>
          <w:sz w:val="22"/>
          <w:szCs w:val="22"/>
          <w:lang w:val="en-AU"/>
        </w:rPr>
      </w:pPr>
      <w:r w:rsidRPr="00EE2302">
        <w:rPr>
          <w:rFonts w:cs="Arial"/>
          <w:sz w:val="22"/>
          <w:szCs w:val="22"/>
          <w:lang w:val="en-AU"/>
        </w:rPr>
        <w:t>(2</w:t>
      </w:r>
      <w:r w:rsidR="00964F15">
        <w:rPr>
          <w:rFonts w:cs="Arial"/>
          <w:sz w:val="22"/>
          <w:szCs w:val="22"/>
          <w:lang w:val="en-AU"/>
        </w:rPr>
        <w:t>2</w:t>
      </w:r>
      <w:r w:rsidRPr="00EE2302">
        <w:rPr>
          <w:rFonts w:cs="Arial"/>
          <w:sz w:val="22"/>
          <w:szCs w:val="22"/>
          <w:lang w:val="en-AU"/>
        </w:rPr>
        <w:t>)</w:t>
      </w:r>
      <w:r w:rsidRPr="00EE2302">
        <w:rPr>
          <w:rFonts w:cs="Arial"/>
          <w:sz w:val="22"/>
          <w:szCs w:val="22"/>
          <w:lang w:val="en-AU"/>
        </w:rPr>
        <w:tab/>
      </w:r>
      <w:r w:rsidRPr="00612A72">
        <w:rPr>
          <w:rFonts w:cs="Arial"/>
          <w:b/>
          <w:sz w:val="22"/>
          <w:szCs w:val="22"/>
          <w:lang w:val="en-AU"/>
        </w:rPr>
        <w:t>Relics Discovery</w:t>
      </w:r>
      <w:r>
        <w:rPr>
          <w:rFonts w:cs="Arial"/>
          <w:b/>
          <w:sz w:val="22"/>
          <w:szCs w:val="22"/>
          <w:lang w:val="en-AU"/>
        </w:rPr>
        <w:t xml:space="preserve"> </w:t>
      </w:r>
      <w:r w:rsidRPr="00612A72">
        <w:rPr>
          <w:rFonts w:cs="Arial"/>
          <w:b/>
          <w:sz w:val="22"/>
          <w:szCs w:val="22"/>
          <w:lang w:val="en-AU"/>
        </w:rPr>
        <w:t>During Works</w:t>
      </w:r>
      <w:r w:rsidRPr="00EE2302">
        <w:rPr>
          <w:rFonts w:cs="Arial"/>
          <w:b/>
          <w:sz w:val="22"/>
          <w:szCs w:val="22"/>
          <w:lang w:val="en-AU"/>
        </w:rPr>
        <w:t xml:space="preserve"> </w:t>
      </w:r>
      <w:r w:rsidRPr="00EE2302">
        <w:rPr>
          <w:rFonts w:cs="Arial"/>
          <w:sz w:val="22"/>
          <w:szCs w:val="22"/>
          <w:lang w:val="en-AU"/>
        </w:rPr>
        <w:t xml:space="preserve">- </w:t>
      </w:r>
      <w:r w:rsidRPr="00612A72">
        <w:rPr>
          <w:rFonts w:cs="Arial"/>
          <w:sz w:val="22"/>
          <w:szCs w:val="22"/>
          <w:lang w:val="en-AU"/>
        </w:rPr>
        <w:t>If any relic surviving from the past is uncovered during</w:t>
      </w:r>
      <w:r>
        <w:rPr>
          <w:rFonts w:cs="Arial"/>
          <w:sz w:val="22"/>
          <w:szCs w:val="22"/>
          <w:lang w:val="en-AU"/>
        </w:rPr>
        <w:t xml:space="preserve"> </w:t>
      </w:r>
      <w:r w:rsidRPr="00612A72">
        <w:rPr>
          <w:rFonts w:cs="Arial"/>
          <w:sz w:val="22"/>
          <w:szCs w:val="22"/>
          <w:lang w:val="en-AU"/>
        </w:rPr>
        <w:t>the work that could have historical significance (but is</w:t>
      </w:r>
      <w:r>
        <w:rPr>
          <w:rFonts w:cs="Arial"/>
          <w:sz w:val="22"/>
          <w:szCs w:val="22"/>
          <w:lang w:val="en-AU"/>
        </w:rPr>
        <w:t xml:space="preserve"> </w:t>
      </w:r>
      <w:r w:rsidRPr="00612A72">
        <w:rPr>
          <w:rFonts w:cs="Arial"/>
          <w:sz w:val="22"/>
          <w:szCs w:val="22"/>
          <w:lang w:val="en-AU"/>
        </w:rPr>
        <w:t>not an Aboriginal object):</w:t>
      </w:r>
    </w:p>
    <w:p w14:paraId="1FA2B58A" w14:textId="401B42FA" w:rsidR="00612A72" w:rsidRDefault="00612A72" w:rsidP="00612A72">
      <w:pPr>
        <w:jc w:val="both"/>
        <w:rPr>
          <w:rFonts w:cs="Arial"/>
          <w:sz w:val="22"/>
          <w:szCs w:val="22"/>
          <w:lang w:val="en-AU"/>
        </w:rPr>
      </w:pPr>
    </w:p>
    <w:p w14:paraId="70E55479" w14:textId="32A3C655" w:rsidR="00612A72" w:rsidRDefault="00612A72" w:rsidP="00612A72">
      <w:pPr>
        <w:pStyle w:val="ListParagraph"/>
        <w:numPr>
          <w:ilvl w:val="0"/>
          <w:numId w:val="32"/>
        </w:numPr>
        <w:ind w:left="1418" w:hanging="709"/>
        <w:rPr>
          <w:rFonts w:cs="Arial"/>
          <w:sz w:val="22"/>
          <w:szCs w:val="22"/>
        </w:rPr>
      </w:pPr>
      <w:r w:rsidRPr="00612A72">
        <w:rPr>
          <w:rFonts w:cs="Arial"/>
          <w:sz w:val="22"/>
          <w:szCs w:val="22"/>
        </w:rPr>
        <w:t>all work must stop immediately in that area,</w:t>
      </w:r>
    </w:p>
    <w:p w14:paraId="4FFC8611" w14:textId="6F500B5F" w:rsidR="00612A72" w:rsidRPr="00612A72" w:rsidRDefault="00612A72" w:rsidP="00612A72">
      <w:pPr>
        <w:pStyle w:val="ListParagraph"/>
        <w:ind w:left="1418"/>
        <w:rPr>
          <w:rFonts w:cs="Arial"/>
          <w:sz w:val="22"/>
          <w:szCs w:val="22"/>
        </w:rPr>
      </w:pPr>
    </w:p>
    <w:p w14:paraId="1F8C15A1" w14:textId="6CD136D7" w:rsidR="00612A72" w:rsidRDefault="00612A72" w:rsidP="00612A72">
      <w:pPr>
        <w:pStyle w:val="ListParagraph"/>
        <w:numPr>
          <w:ilvl w:val="0"/>
          <w:numId w:val="32"/>
        </w:numPr>
        <w:ind w:left="1418" w:hanging="709"/>
        <w:rPr>
          <w:rFonts w:cs="Arial"/>
          <w:sz w:val="22"/>
          <w:szCs w:val="22"/>
        </w:rPr>
      </w:pPr>
      <w:r w:rsidRPr="00612A72">
        <w:rPr>
          <w:rFonts w:cs="Arial"/>
          <w:sz w:val="22"/>
          <w:szCs w:val="22"/>
        </w:rPr>
        <w:t>the Heritage Council of NSW must be advised of the discovery in writing in accordance with Section 146 of the Heritage Act 1977</w:t>
      </w:r>
      <w:r w:rsidRPr="00612A72">
        <w:rPr>
          <w:rFonts w:cs="Arial"/>
          <w:i/>
          <w:iCs/>
          <w:sz w:val="22"/>
          <w:szCs w:val="22"/>
        </w:rPr>
        <w:t xml:space="preserve">, </w:t>
      </w:r>
      <w:r w:rsidRPr="00612A72">
        <w:rPr>
          <w:rFonts w:cs="Arial"/>
          <w:sz w:val="22"/>
          <w:szCs w:val="22"/>
        </w:rPr>
        <w:t>and</w:t>
      </w:r>
    </w:p>
    <w:p w14:paraId="3131D5B6" w14:textId="77777777" w:rsidR="00612A72" w:rsidRPr="00612A72" w:rsidRDefault="00612A72" w:rsidP="00612A72">
      <w:pPr>
        <w:ind w:left="709"/>
        <w:rPr>
          <w:rFonts w:cs="Arial"/>
          <w:sz w:val="22"/>
          <w:szCs w:val="22"/>
        </w:rPr>
      </w:pPr>
    </w:p>
    <w:p w14:paraId="1B3E31E9" w14:textId="0A758F26" w:rsidR="00612A72" w:rsidRPr="00612A72" w:rsidRDefault="00612A72" w:rsidP="00612A72">
      <w:pPr>
        <w:pStyle w:val="ListParagraph"/>
        <w:numPr>
          <w:ilvl w:val="0"/>
          <w:numId w:val="32"/>
        </w:numPr>
        <w:ind w:left="1418" w:hanging="709"/>
        <w:rPr>
          <w:rFonts w:cs="Arial"/>
          <w:sz w:val="22"/>
          <w:szCs w:val="22"/>
        </w:rPr>
      </w:pPr>
      <w:r w:rsidRPr="00612A72">
        <w:rPr>
          <w:rFonts w:cs="Arial"/>
          <w:sz w:val="22"/>
          <w:szCs w:val="22"/>
        </w:rPr>
        <w:t>any requirements of the Heritage Council of NSW must be implemented.</w:t>
      </w:r>
    </w:p>
    <w:p w14:paraId="513D205F" w14:textId="77777777" w:rsidR="00612A72" w:rsidRPr="00612A72" w:rsidRDefault="00612A72" w:rsidP="000618BC">
      <w:pPr>
        <w:jc w:val="both"/>
        <w:rPr>
          <w:rFonts w:cs="Arial"/>
          <w:sz w:val="22"/>
          <w:szCs w:val="22"/>
          <w:lang w:val="en-AU"/>
        </w:rPr>
      </w:pPr>
    </w:p>
    <w:p w14:paraId="6BF1ECFF" w14:textId="189B5CA7" w:rsidR="00E4533E" w:rsidRPr="00EE2302" w:rsidRDefault="00E4533E" w:rsidP="000618BC">
      <w:pPr>
        <w:jc w:val="both"/>
        <w:rPr>
          <w:rFonts w:ascii="Arial Bold" w:hAnsi="Arial Bold" w:cs="Arial"/>
          <w:b/>
          <w:lang w:val="en-AU"/>
        </w:rPr>
      </w:pPr>
      <w:r w:rsidRPr="00EE2302">
        <w:rPr>
          <w:rFonts w:ascii="Arial Bold" w:hAnsi="Arial Bold" w:cs="Arial"/>
          <w:b/>
          <w:lang w:val="en-AU"/>
        </w:rPr>
        <w:t>5.0 - Prior to Issue of an Occupation Certificate</w:t>
      </w:r>
    </w:p>
    <w:p w14:paraId="3B1DF370" w14:textId="77777777" w:rsidR="00E4533E" w:rsidRPr="00EE2302" w:rsidRDefault="00E4533E" w:rsidP="000618BC">
      <w:pPr>
        <w:jc w:val="both"/>
        <w:rPr>
          <w:rFonts w:cs="Arial"/>
          <w:sz w:val="22"/>
          <w:szCs w:val="22"/>
          <w:lang w:val="en-AU"/>
        </w:rPr>
      </w:pPr>
    </w:p>
    <w:p w14:paraId="0710F2D2" w14:textId="77777777" w:rsidR="00E4533E" w:rsidRPr="00EE2302" w:rsidRDefault="00E4533E" w:rsidP="000618BC">
      <w:pPr>
        <w:jc w:val="both"/>
        <w:rPr>
          <w:rFonts w:cs="Arial"/>
          <w:sz w:val="22"/>
          <w:szCs w:val="22"/>
          <w:lang w:val="en-AU"/>
        </w:rPr>
      </w:pPr>
      <w:r w:rsidRPr="00EE2302">
        <w:rPr>
          <w:rFonts w:cs="Arial"/>
          <w:sz w:val="22"/>
          <w:szCs w:val="22"/>
          <w:lang w:val="en-AU"/>
        </w:rPr>
        <w:t xml:space="preserve">The following conditions of consent shall be complied with prior to the issue of an Occupation Certificate. </w:t>
      </w:r>
    </w:p>
    <w:p w14:paraId="304021AE" w14:textId="77777777" w:rsidR="00E4533E" w:rsidRPr="00EE2302" w:rsidRDefault="00E4533E" w:rsidP="000618BC">
      <w:pPr>
        <w:jc w:val="both"/>
        <w:rPr>
          <w:rFonts w:cs="Arial"/>
          <w:sz w:val="22"/>
          <w:szCs w:val="22"/>
          <w:lang w:val="en-AU"/>
        </w:rPr>
      </w:pPr>
    </w:p>
    <w:p w14:paraId="2758DD50" w14:textId="5D1E5B39"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Pr="00EE2302">
        <w:rPr>
          <w:rFonts w:cs="Arial"/>
          <w:sz w:val="22"/>
          <w:szCs w:val="22"/>
          <w:lang w:val="en-AU"/>
        </w:rPr>
        <w:tab/>
      </w:r>
      <w:r w:rsidRPr="00EE2302">
        <w:rPr>
          <w:rFonts w:cs="Arial"/>
          <w:b/>
          <w:sz w:val="22"/>
          <w:szCs w:val="22"/>
          <w:lang w:val="en-AU"/>
        </w:rPr>
        <w:t>Occupation Certificate Required</w:t>
      </w:r>
      <w:r w:rsidRPr="00EE2302">
        <w:rPr>
          <w:rFonts w:cs="Arial"/>
          <w:sz w:val="22"/>
          <w:szCs w:val="22"/>
          <w:lang w:val="en-AU"/>
        </w:rPr>
        <w:t xml:space="preserve">- An Occupation Certificate shall be obtained prior to any use or occupation </w:t>
      </w:r>
      <w:r w:rsidR="00BD1993" w:rsidRPr="00BD1993">
        <w:rPr>
          <w:rFonts w:cs="Arial"/>
          <w:sz w:val="22"/>
          <w:szCs w:val="22"/>
          <w:lang w:val="en-AU"/>
        </w:rPr>
        <w:t>of compo</w:t>
      </w:r>
      <w:bookmarkStart w:id="1" w:name="_GoBack"/>
      <w:bookmarkEnd w:id="1"/>
      <w:r w:rsidR="00BD1993" w:rsidRPr="00BD1993">
        <w:rPr>
          <w:rFonts w:cs="Arial"/>
          <w:sz w:val="22"/>
          <w:szCs w:val="22"/>
          <w:lang w:val="en-AU"/>
        </w:rPr>
        <w:t>nent parts of</w:t>
      </w:r>
      <w:r w:rsidRPr="00EE2302">
        <w:rPr>
          <w:rFonts w:cs="Arial"/>
          <w:sz w:val="22"/>
          <w:szCs w:val="22"/>
          <w:lang w:val="en-AU"/>
        </w:rPr>
        <w:t xml:space="preserve"> the development.</w:t>
      </w:r>
    </w:p>
    <w:p w14:paraId="172F1C62" w14:textId="77777777" w:rsidR="00E4533E" w:rsidRPr="00EE2302" w:rsidRDefault="00E4533E" w:rsidP="000618BC">
      <w:pPr>
        <w:jc w:val="both"/>
        <w:rPr>
          <w:rFonts w:cs="Arial"/>
          <w:i/>
          <w:sz w:val="22"/>
          <w:szCs w:val="22"/>
          <w:lang w:val="en-AU"/>
        </w:rPr>
      </w:pPr>
    </w:p>
    <w:p w14:paraId="056098AC"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(2)</w:t>
      </w:r>
      <w:r w:rsidRPr="00EE2302">
        <w:rPr>
          <w:rFonts w:cs="Arial"/>
          <w:sz w:val="22"/>
          <w:szCs w:val="22"/>
          <w:lang w:val="en-AU"/>
        </w:rPr>
        <w:tab/>
      </w:r>
      <w:r w:rsidRPr="00EE2302">
        <w:rPr>
          <w:rFonts w:cs="Arial"/>
          <w:b/>
          <w:sz w:val="22"/>
          <w:szCs w:val="22"/>
          <w:lang w:val="en-AU"/>
        </w:rPr>
        <w:t xml:space="preserve">Fire Safety Certificates </w:t>
      </w:r>
      <w:r w:rsidRPr="00EE2302">
        <w:rPr>
          <w:rFonts w:cs="Arial"/>
          <w:sz w:val="22"/>
          <w:szCs w:val="22"/>
          <w:lang w:val="en-AU"/>
        </w:rPr>
        <w:t xml:space="preserve">- A Fire Safety Certificate shall be provided to the principal certifier in accordance with the requirements of the </w:t>
      </w:r>
      <w:r w:rsidRPr="00EE2302">
        <w:rPr>
          <w:rFonts w:cs="Arial"/>
          <w:iCs/>
          <w:sz w:val="22"/>
          <w:szCs w:val="22"/>
          <w:lang w:val="en-AU"/>
        </w:rPr>
        <w:t>EP&amp;A Regulation 2000</w:t>
      </w:r>
      <w:r w:rsidRPr="00EE2302">
        <w:rPr>
          <w:rFonts w:cs="Arial"/>
          <w:sz w:val="22"/>
          <w:szCs w:val="22"/>
          <w:lang w:val="en-AU"/>
        </w:rPr>
        <w:t>.</w:t>
      </w:r>
    </w:p>
    <w:p w14:paraId="65CDB362" w14:textId="77777777" w:rsidR="00E4533E" w:rsidRPr="00EE2302" w:rsidRDefault="00E4533E" w:rsidP="000618BC">
      <w:pPr>
        <w:jc w:val="both"/>
        <w:rPr>
          <w:rFonts w:cs="Arial"/>
          <w:sz w:val="22"/>
          <w:szCs w:val="22"/>
          <w:lang w:val="en-AU"/>
        </w:rPr>
      </w:pPr>
    </w:p>
    <w:p w14:paraId="1F679996"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(3)</w:t>
      </w:r>
      <w:r w:rsidRPr="00EE2302">
        <w:rPr>
          <w:rFonts w:cs="Arial"/>
          <w:sz w:val="22"/>
          <w:szCs w:val="22"/>
          <w:lang w:val="en-AU"/>
        </w:rPr>
        <w:tab/>
      </w:r>
      <w:r w:rsidRPr="00EE2302">
        <w:rPr>
          <w:rFonts w:cs="Arial"/>
          <w:b/>
          <w:sz w:val="22"/>
          <w:szCs w:val="22"/>
          <w:lang w:val="en-AU"/>
        </w:rPr>
        <w:t xml:space="preserve">Survey Certificate </w:t>
      </w:r>
      <w:r w:rsidRPr="00EE2302">
        <w:rPr>
          <w:rFonts w:cs="Arial"/>
          <w:sz w:val="22"/>
          <w:szCs w:val="22"/>
          <w:lang w:val="en-AU"/>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647BC0F1" w14:textId="77777777" w:rsidR="00E4533E" w:rsidRPr="00EE2302" w:rsidRDefault="00E4533E" w:rsidP="000618BC">
      <w:pPr>
        <w:jc w:val="both"/>
        <w:rPr>
          <w:rFonts w:cs="Arial"/>
          <w:sz w:val="22"/>
          <w:szCs w:val="22"/>
          <w:lang w:val="en-AU"/>
        </w:rPr>
      </w:pPr>
    </w:p>
    <w:p w14:paraId="7AA5D941" w14:textId="77777777" w:rsidR="00E4533E" w:rsidRPr="00EE2302" w:rsidRDefault="00E4533E" w:rsidP="000618BC">
      <w:pPr>
        <w:ind w:left="709" w:hanging="709"/>
        <w:jc w:val="both"/>
        <w:rPr>
          <w:rFonts w:cs="Arial"/>
          <w:sz w:val="22"/>
          <w:szCs w:val="22"/>
          <w:lang w:val="en-AU"/>
        </w:rPr>
      </w:pPr>
      <w:r w:rsidRPr="00EE2302">
        <w:rPr>
          <w:rFonts w:cs="Arial"/>
          <w:sz w:val="22"/>
          <w:szCs w:val="22"/>
          <w:lang w:val="en-AU"/>
        </w:rPr>
        <w:t>(4)</w:t>
      </w:r>
      <w:r w:rsidRPr="00EE2302">
        <w:rPr>
          <w:rFonts w:cs="Arial"/>
          <w:sz w:val="22"/>
          <w:szCs w:val="22"/>
          <w:lang w:val="en-AU"/>
        </w:rPr>
        <w:tab/>
      </w:r>
      <w:r w:rsidRPr="00EE2302">
        <w:rPr>
          <w:rFonts w:cs="Arial"/>
          <w:b/>
          <w:sz w:val="22"/>
          <w:szCs w:val="22"/>
          <w:lang w:val="en-AU"/>
        </w:rPr>
        <w:t xml:space="preserve">Building Height </w:t>
      </w:r>
      <w:r w:rsidRPr="00EE2302">
        <w:rPr>
          <w:rFonts w:cs="Arial"/>
          <w:sz w:val="22"/>
          <w:szCs w:val="22"/>
          <w:lang w:val="en-AU"/>
        </w:rPr>
        <w:t>- A registered surveyor shall certify that the maximum height of the building is consistent with the height in the approved plans and this consent. The certification/verification shall be provided to the satisfaction of the principal certifier.</w:t>
      </w:r>
    </w:p>
    <w:p w14:paraId="478C8E8B" w14:textId="77777777" w:rsidR="00E4533E" w:rsidRPr="00EE2302" w:rsidRDefault="00E4533E" w:rsidP="000618BC">
      <w:pPr>
        <w:jc w:val="both"/>
        <w:rPr>
          <w:rFonts w:cs="Arial"/>
          <w:sz w:val="22"/>
          <w:szCs w:val="22"/>
          <w:lang w:val="en-AU"/>
        </w:rPr>
      </w:pPr>
    </w:p>
    <w:p w14:paraId="7645551E" w14:textId="77777777" w:rsidR="00E4533E" w:rsidRPr="00EE2302" w:rsidRDefault="00E4533E" w:rsidP="000618BC">
      <w:pPr>
        <w:autoSpaceDE w:val="0"/>
        <w:autoSpaceDN w:val="0"/>
        <w:adjustRightInd w:val="0"/>
        <w:ind w:left="709" w:hanging="709"/>
        <w:jc w:val="both"/>
        <w:rPr>
          <w:rFonts w:cs="Arial"/>
          <w:color w:val="000000"/>
          <w:sz w:val="22"/>
          <w:szCs w:val="22"/>
          <w:lang w:val="en-AU"/>
        </w:rPr>
      </w:pPr>
      <w:r w:rsidRPr="00EE2302">
        <w:rPr>
          <w:rFonts w:cs="Arial"/>
          <w:sz w:val="22"/>
          <w:szCs w:val="22"/>
          <w:lang w:val="en-AU"/>
        </w:rPr>
        <w:t>(5)</w:t>
      </w:r>
      <w:r w:rsidRPr="00EE2302">
        <w:rPr>
          <w:rFonts w:cs="Arial"/>
          <w:sz w:val="22"/>
          <w:szCs w:val="22"/>
          <w:lang w:val="en-AU"/>
        </w:rPr>
        <w:tab/>
      </w:r>
      <w:r w:rsidRPr="00EE2302">
        <w:rPr>
          <w:rFonts w:cs="Arial"/>
          <w:b/>
          <w:sz w:val="22"/>
          <w:szCs w:val="22"/>
          <w:lang w:val="en-AU"/>
        </w:rPr>
        <w:t>Services</w:t>
      </w:r>
      <w:r w:rsidRPr="00EE2302">
        <w:rPr>
          <w:rFonts w:cs="Arial"/>
          <w:sz w:val="22"/>
          <w:szCs w:val="22"/>
          <w:lang w:val="en-AU"/>
        </w:rPr>
        <w:t xml:space="preserve"> - </w:t>
      </w:r>
      <w:r w:rsidRPr="00EE2302">
        <w:rPr>
          <w:rFonts w:cs="Arial"/>
          <w:sz w:val="22"/>
          <w:szCs w:val="22"/>
          <w:lang w:val="en-AU" w:eastAsia="en-AU"/>
        </w:rPr>
        <w:t xml:space="preserve">Certificates and/or relevant documents shall be obtained from the following service providers and provided to the </w:t>
      </w:r>
      <w:r w:rsidRPr="00EE2302">
        <w:rPr>
          <w:rFonts w:cs="Arial"/>
          <w:sz w:val="22"/>
          <w:szCs w:val="22"/>
          <w:lang w:val="en-AU"/>
        </w:rPr>
        <w:t>principal certifier</w:t>
      </w:r>
      <w:r w:rsidRPr="00EE2302">
        <w:rPr>
          <w:rFonts w:cs="Arial"/>
          <w:color w:val="000000"/>
          <w:sz w:val="22"/>
          <w:szCs w:val="22"/>
          <w:lang w:val="en-AU"/>
        </w:rPr>
        <w:t>:</w:t>
      </w:r>
    </w:p>
    <w:p w14:paraId="5CDF4BF2" w14:textId="77777777" w:rsidR="00E4533E" w:rsidRPr="00EE2302" w:rsidRDefault="00E4533E" w:rsidP="000618BC">
      <w:pPr>
        <w:autoSpaceDE w:val="0"/>
        <w:autoSpaceDN w:val="0"/>
        <w:adjustRightInd w:val="0"/>
        <w:ind w:left="709"/>
        <w:jc w:val="both"/>
        <w:rPr>
          <w:rFonts w:cs="Arial"/>
          <w:color w:val="000000"/>
          <w:sz w:val="22"/>
          <w:szCs w:val="22"/>
          <w:lang w:val="en-AU"/>
        </w:rPr>
      </w:pPr>
    </w:p>
    <w:p w14:paraId="7D715A0D" w14:textId="77777777" w:rsidR="00E4533E" w:rsidRPr="00EE2302" w:rsidRDefault="00E4533E" w:rsidP="00EE2302">
      <w:pPr>
        <w:numPr>
          <w:ilvl w:val="0"/>
          <w:numId w:val="20"/>
        </w:numPr>
        <w:spacing w:after="240"/>
        <w:ind w:left="1418" w:hanging="709"/>
        <w:jc w:val="both"/>
        <w:rPr>
          <w:rFonts w:cs="Arial"/>
          <w:sz w:val="22"/>
          <w:szCs w:val="22"/>
          <w:lang w:val="en-AU" w:eastAsia="en-AU"/>
        </w:rPr>
      </w:pPr>
      <w:r w:rsidRPr="00EE2302">
        <w:rPr>
          <w:rFonts w:cs="Arial"/>
          <w:sz w:val="22"/>
          <w:szCs w:val="22"/>
          <w:lang w:val="en-AU"/>
        </w:rPr>
        <w:t>Energy supplier – A Notice of Arrangement for the provision of distribution of electricity from Endeavour Energy to service the proposed development;</w:t>
      </w:r>
    </w:p>
    <w:p w14:paraId="0098AE72" w14:textId="77777777" w:rsidR="00E4533E" w:rsidRPr="00EE2302" w:rsidRDefault="00E4533E" w:rsidP="00EE2302">
      <w:pPr>
        <w:numPr>
          <w:ilvl w:val="0"/>
          <w:numId w:val="20"/>
        </w:numPr>
        <w:autoSpaceDE w:val="0"/>
        <w:autoSpaceDN w:val="0"/>
        <w:adjustRightInd w:val="0"/>
        <w:ind w:left="1418" w:hanging="709"/>
        <w:jc w:val="both"/>
        <w:rPr>
          <w:rFonts w:cs="Arial"/>
          <w:sz w:val="22"/>
          <w:szCs w:val="22"/>
          <w:lang w:val="en-AU"/>
        </w:rPr>
      </w:pPr>
      <w:r w:rsidRPr="00EE2302">
        <w:rPr>
          <w:rFonts w:cs="Arial"/>
          <w:sz w:val="22"/>
          <w:szCs w:val="22"/>
          <w:lang w:val="en-AU"/>
        </w:rPr>
        <w:t>Water supplier – A Section 73 Compliance Certificate demonstrating that satisfactory arrangements have been made with a water supply provider to service the proposed development.</w:t>
      </w:r>
    </w:p>
    <w:p w14:paraId="7C68F97E" w14:textId="77777777" w:rsidR="00E4533E" w:rsidRPr="00EE2302" w:rsidRDefault="00E4533E" w:rsidP="000618BC">
      <w:pPr>
        <w:autoSpaceDE w:val="0"/>
        <w:autoSpaceDN w:val="0"/>
        <w:adjustRightInd w:val="0"/>
        <w:jc w:val="both"/>
        <w:rPr>
          <w:rFonts w:cs="Arial"/>
          <w:sz w:val="22"/>
          <w:szCs w:val="22"/>
          <w:lang w:val="en-AU"/>
        </w:rPr>
      </w:pPr>
    </w:p>
    <w:p w14:paraId="62384BD0" w14:textId="77777777" w:rsidR="00E4533E" w:rsidRPr="00EE2302" w:rsidRDefault="00E4533E" w:rsidP="000618BC">
      <w:pPr>
        <w:ind w:left="1418"/>
        <w:jc w:val="both"/>
        <w:rPr>
          <w:rFonts w:eastAsia="Cambria" w:cs="Arial"/>
          <w:color w:val="000000"/>
          <w:sz w:val="22"/>
          <w:szCs w:val="22"/>
          <w:lang w:val="en-AU"/>
        </w:rPr>
      </w:pPr>
      <w:r w:rsidRPr="00EE2302">
        <w:rPr>
          <w:rFonts w:eastAsia="Cambria" w:cs="Arial"/>
          <w:color w:val="000000"/>
          <w:sz w:val="22"/>
          <w:szCs w:val="22"/>
          <w:lang w:val="en-AU"/>
        </w:rPr>
        <w:lastRenderedPageBreak/>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9" w:history="1">
        <w:r w:rsidRPr="00EE2302">
          <w:rPr>
            <w:rStyle w:val="Hyperlink"/>
            <w:rFonts w:eastAsia="Cambria" w:cs="Arial"/>
            <w:sz w:val="22"/>
            <w:szCs w:val="22"/>
            <w:lang w:val="en-AU"/>
          </w:rPr>
          <w:t>www.sydneywater.com.au/section73</w:t>
        </w:r>
      </w:hyperlink>
      <w:r w:rsidRPr="00EE2302">
        <w:rPr>
          <w:rFonts w:eastAsia="Cambria" w:cs="Arial"/>
          <w:color w:val="000000"/>
          <w:sz w:val="22"/>
          <w:szCs w:val="22"/>
          <w:lang w:val="en-AU"/>
        </w:rPr>
        <w:t xml:space="preserve"> or phone 1300 082 746 to learn more about applying through an authorised WSC or Sydney Water.</w:t>
      </w:r>
    </w:p>
    <w:p w14:paraId="24C1454D" w14:textId="77777777" w:rsidR="00E4533E" w:rsidRPr="00EE2302" w:rsidRDefault="00E4533E" w:rsidP="000618BC">
      <w:pPr>
        <w:autoSpaceDE w:val="0"/>
        <w:autoSpaceDN w:val="0"/>
        <w:adjustRightInd w:val="0"/>
        <w:jc w:val="both"/>
        <w:rPr>
          <w:rFonts w:cs="Arial"/>
          <w:sz w:val="22"/>
          <w:szCs w:val="22"/>
          <w:lang w:val="en-AU"/>
        </w:rPr>
      </w:pPr>
    </w:p>
    <w:p w14:paraId="258C738A" w14:textId="77777777" w:rsidR="00E4533E" w:rsidRPr="00EE2302" w:rsidRDefault="00E4533E" w:rsidP="000618BC">
      <w:pPr>
        <w:autoSpaceDE w:val="0"/>
        <w:autoSpaceDN w:val="0"/>
        <w:adjustRightInd w:val="0"/>
        <w:ind w:left="709" w:hanging="709"/>
        <w:jc w:val="both"/>
        <w:rPr>
          <w:rFonts w:cs="Arial"/>
          <w:sz w:val="22"/>
          <w:szCs w:val="22"/>
          <w:lang w:val="en-AU"/>
        </w:rPr>
      </w:pPr>
      <w:r w:rsidRPr="00EE2302">
        <w:rPr>
          <w:rFonts w:cs="Arial"/>
          <w:sz w:val="22"/>
          <w:szCs w:val="22"/>
          <w:lang w:val="en-AU"/>
        </w:rPr>
        <w:t>(6)</w:t>
      </w:r>
      <w:r w:rsidRPr="00EE2302">
        <w:rPr>
          <w:rFonts w:cs="Arial"/>
          <w:sz w:val="22"/>
          <w:szCs w:val="22"/>
          <w:lang w:val="en-AU"/>
        </w:rPr>
        <w:tab/>
      </w:r>
      <w:r w:rsidRPr="00EE2302">
        <w:rPr>
          <w:rFonts w:cs="Arial"/>
          <w:b/>
          <w:sz w:val="22"/>
          <w:szCs w:val="22"/>
          <w:lang w:val="en-AU"/>
        </w:rPr>
        <w:t>External Walls and Cladding Flammability</w:t>
      </w:r>
      <w:r w:rsidRPr="00EE2302">
        <w:rPr>
          <w:rFonts w:cs="Arial"/>
          <w:sz w:val="22"/>
          <w:szCs w:val="22"/>
          <w:lang w:val="en-AU"/>
        </w:rPr>
        <w:t xml:space="preserve"> – The external walls of the building, including attachments, must comply with the relevant requirements of the National Construction Code (NCC). Prior to the issue of an Occupation Certificate the Principal Certifying Authority must:</w:t>
      </w:r>
    </w:p>
    <w:p w14:paraId="18394370" w14:textId="77777777" w:rsidR="00E4533E" w:rsidRPr="00EE2302" w:rsidRDefault="00E4533E" w:rsidP="00CD115F">
      <w:pPr>
        <w:autoSpaceDE w:val="0"/>
        <w:autoSpaceDN w:val="0"/>
        <w:adjustRightInd w:val="0"/>
        <w:ind w:left="1418" w:hanging="709"/>
        <w:jc w:val="both"/>
        <w:rPr>
          <w:rFonts w:cs="Arial"/>
          <w:sz w:val="22"/>
          <w:szCs w:val="22"/>
          <w:lang w:val="en-AU"/>
        </w:rPr>
      </w:pPr>
    </w:p>
    <w:p w14:paraId="67DCCC0B" w14:textId="77777777" w:rsidR="00E4533E" w:rsidRPr="00EE2302" w:rsidRDefault="00E4533E" w:rsidP="00CD115F">
      <w:pPr>
        <w:numPr>
          <w:ilvl w:val="0"/>
          <w:numId w:val="29"/>
        </w:numPr>
        <w:autoSpaceDE w:val="0"/>
        <w:autoSpaceDN w:val="0"/>
        <w:adjustRightInd w:val="0"/>
        <w:ind w:left="1418" w:hanging="709"/>
        <w:jc w:val="both"/>
        <w:rPr>
          <w:rFonts w:cs="Arial"/>
          <w:i/>
          <w:sz w:val="22"/>
          <w:szCs w:val="22"/>
          <w:lang w:val="en-AU"/>
        </w:rPr>
      </w:pPr>
      <w:r w:rsidRPr="00EE2302">
        <w:rPr>
          <w:rFonts w:cs="Arial"/>
          <w:sz w:val="22"/>
          <w:szCs w:val="22"/>
          <w:lang w:val="en-AU"/>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1C8CB038" w14:textId="77777777" w:rsidR="00E4533E" w:rsidRPr="00EE2302" w:rsidRDefault="00E4533E" w:rsidP="00CD115F">
      <w:pPr>
        <w:autoSpaceDE w:val="0"/>
        <w:autoSpaceDN w:val="0"/>
        <w:adjustRightInd w:val="0"/>
        <w:ind w:left="1418" w:hanging="709"/>
        <w:jc w:val="both"/>
        <w:rPr>
          <w:rFonts w:cs="Arial"/>
          <w:sz w:val="22"/>
          <w:szCs w:val="22"/>
          <w:lang w:val="en-AU"/>
        </w:rPr>
      </w:pPr>
    </w:p>
    <w:p w14:paraId="5C510F3C" w14:textId="77777777" w:rsidR="00E4533E" w:rsidRPr="00EE2302" w:rsidRDefault="00E4533E" w:rsidP="00CD115F">
      <w:pPr>
        <w:numPr>
          <w:ilvl w:val="0"/>
          <w:numId w:val="29"/>
        </w:numPr>
        <w:autoSpaceDE w:val="0"/>
        <w:autoSpaceDN w:val="0"/>
        <w:adjustRightInd w:val="0"/>
        <w:ind w:left="1418" w:hanging="709"/>
        <w:jc w:val="both"/>
        <w:rPr>
          <w:rFonts w:cs="Arial"/>
          <w:sz w:val="22"/>
          <w:szCs w:val="22"/>
          <w:lang w:val="en-AU"/>
        </w:rPr>
      </w:pPr>
      <w:r w:rsidRPr="00EE2302">
        <w:rPr>
          <w:rFonts w:cs="Arial"/>
          <w:sz w:val="22"/>
          <w:szCs w:val="22"/>
          <w:lang w:val="en-AU"/>
        </w:rPr>
        <w:t>ensure that the documentation relied upon in the approval processes includes an appropriate level of detail to demonstrate compliance with the NCC as built.</w:t>
      </w:r>
    </w:p>
    <w:p w14:paraId="2CC26829" w14:textId="77777777" w:rsidR="00E4533E" w:rsidRPr="00EE2302" w:rsidRDefault="00E4533E" w:rsidP="000618BC">
      <w:pPr>
        <w:autoSpaceDE w:val="0"/>
        <w:autoSpaceDN w:val="0"/>
        <w:adjustRightInd w:val="0"/>
        <w:jc w:val="both"/>
        <w:rPr>
          <w:rFonts w:cs="Arial"/>
          <w:sz w:val="22"/>
          <w:szCs w:val="22"/>
          <w:lang w:val="en-AU"/>
        </w:rPr>
      </w:pPr>
    </w:p>
    <w:p w14:paraId="068A12A9" w14:textId="67CD1DC2" w:rsidR="000618BC" w:rsidRPr="00EE2302" w:rsidRDefault="000618BC" w:rsidP="000618BC">
      <w:pPr>
        <w:ind w:left="709" w:hanging="709"/>
        <w:jc w:val="both"/>
        <w:rPr>
          <w:rFonts w:cs="Arial"/>
          <w:color w:val="000000"/>
          <w:sz w:val="22"/>
          <w:szCs w:val="22"/>
          <w:lang w:val="en-AU"/>
        </w:rPr>
      </w:pPr>
      <w:r w:rsidRPr="00EE2302">
        <w:rPr>
          <w:rFonts w:cs="Arial"/>
          <w:sz w:val="22"/>
          <w:szCs w:val="22"/>
          <w:lang w:val="en-AU"/>
        </w:rPr>
        <w:t>(7)</w:t>
      </w:r>
      <w:r w:rsidRPr="00EE2302">
        <w:rPr>
          <w:rFonts w:cs="Arial"/>
          <w:sz w:val="22"/>
          <w:szCs w:val="22"/>
          <w:lang w:val="en-AU"/>
        </w:rPr>
        <w:tab/>
      </w:r>
      <w:r w:rsidRPr="00EE2302">
        <w:rPr>
          <w:rFonts w:cs="Arial"/>
          <w:b/>
          <w:sz w:val="22"/>
          <w:szCs w:val="22"/>
          <w:lang w:val="en-AU"/>
        </w:rPr>
        <w:t xml:space="preserve">Certification of Basin Facility </w:t>
      </w:r>
      <w:r w:rsidRPr="00EE2302">
        <w:rPr>
          <w:rFonts w:cs="Arial"/>
          <w:sz w:val="22"/>
          <w:szCs w:val="22"/>
          <w:lang w:val="en-AU"/>
        </w:rPr>
        <w:t xml:space="preserve">- </w:t>
      </w:r>
      <w:r w:rsidRPr="00EE2302">
        <w:rPr>
          <w:rFonts w:cs="Arial"/>
          <w:color w:val="000000"/>
          <w:sz w:val="22"/>
          <w:szCs w:val="22"/>
          <w:lang w:val="en-AU"/>
        </w:rPr>
        <w:t>Upon completion of the (on-site detention, sediment or water quality control) basin facility, whether temporary or permanent, a certificate prepared by a suitably qualified engineer shall be submitted to the Council certifying the following:</w:t>
      </w:r>
    </w:p>
    <w:p w14:paraId="42FB8C2B" w14:textId="77777777" w:rsidR="000618BC" w:rsidRPr="00EE2302" w:rsidRDefault="000618BC" w:rsidP="000618BC">
      <w:pPr>
        <w:ind w:left="709" w:hanging="709"/>
        <w:jc w:val="both"/>
        <w:rPr>
          <w:rFonts w:cs="Arial"/>
          <w:color w:val="000000"/>
          <w:sz w:val="22"/>
          <w:szCs w:val="22"/>
          <w:lang w:val="en-AU"/>
        </w:rPr>
      </w:pPr>
    </w:p>
    <w:p w14:paraId="79FA9F54" w14:textId="77777777" w:rsidR="000618BC" w:rsidRPr="00EE2302" w:rsidRDefault="000618BC" w:rsidP="000618BC">
      <w:pPr>
        <w:ind w:left="1418" w:hanging="709"/>
        <w:jc w:val="both"/>
        <w:rPr>
          <w:rFonts w:cs="Arial"/>
          <w:color w:val="000000"/>
          <w:sz w:val="22"/>
          <w:szCs w:val="22"/>
          <w:lang w:val="en-AU"/>
        </w:rPr>
      </w:pPr>
      <w:r w:rsidRPr="00EE2302">
        <w:rPr>
          <w:rFonts w:cs="Arial"/>
          <w:color w:val="000000"/>
          <w:sz w:val="22"/>
          <w:szCs w:val="22"/>
          <w:lang w:val="en-AU"/>
        </w:rPr>
        <w:t>a)</w:t>
      </w:r>
      <w:r w:rsidRPr="00EE2302">
        <w:rPr>
          <w:rFonts w:cs="Arial"/>
          <w:color w:val="000000"/>
          <w:sz w:val="22"/>
          <w:szCs w:val="22"/>
          <w:lang w:val="en-AU"/>
        </w:rPr>
        <w:tab/>
        <w:t>The works having been constructed in accordance with the approved plans.</w:t>
      </w:r>
    </w:p>
    <w:p w14:paraId="51989EF6" w14:textId="77777777" w:rsidR="000618BC" w:rsidRPr="00EE2302" w:rsidRDefault="000618BC" w:rsidP="000618BC">
      <w:pPr>
        <w:ind w:left="1418" w:hanging="709"/>
        <w:jc w:val="both"/>
        <w:rPr>
          <w:rFonts w:cs="Arial"/>
          <w:color w:val="000000"/>
          <w:sz w:val="22"/>
          <w:szCs w:val="22"/>
          <w:lang w:val="en-AU"/>
        </w:rPr>
      </w:pPr>
    </w:p>
    <w:p w14:paraId="1EBF53BA" w14:textId="77777777" w:rsidR="000618BC" w:rsidRPr="00EE2302" w:rsidRDefault="000618BC" w:rsidP="000618BC">
      <w:pPr>
        <w:ind w:left="1418" w:hanging="709"/>
        <w:jc w:val="both"/>
        <w:rPr>
          <w:rFonts w:cs="Arial"/>
          <w:color w:val="000000"/>
          <w:sz w:val="22"/>
          <w:szCs w:val="22"/>
          <w:lang w:val="en-AU"/>
        </w:rPr>
      </w:pPr>
      <w:r w:rsidRPr="00EE2302">
        <w:rPr>
          <w:rFonts w:cs="Arial"/>
          <w:color w:val="000000"/>
          <w:sz w:val="22"/>
          <w:szCs w:val="22"/>
          <w:lang w:val="en-AU"/>
        </w:rPr>
        <w:t>b)</w:t>
      </w:r>
      <w:r w:rsidRPr="00EE2302">
        <w:rPr>
          <w:rFonts w:cs="Arial"/>
          <w:color w:val="000000"/>
          <w:sz w:val="22"/>
          <w:szCs w:val="22"/>
          <w:lang w:val="en-AU"/>
        </w:rPr>
        <w:tab/>
        <w:t>The constructed On-site Detention and Water Quality systems will function in accordance with the approved Construction Certificate plans and as per the original design intent;</w:t>
      </w:r>
    </w:p>
    <w:p w14:paraId="671715DC" w14:textId="77777777" w:rsidR="000618BC" w:rsidRPr="00EE2302" w:rsidRDefault="000618BC" w:rsidP="000618BC">
      <w:pPr>
        <w:ind w:left="1418" w:hanging="709"/>
        <w:jc w:val="both"/>
        <w:rPr>
          <w:rFonts w:cs="Arial"/>
          <w:color w:val="000000"/>
          <w:sz w:val="22"/>
          <w:szCs w:val="22"/>
          <w:lang w:val="en-AU"/>
        </w:rPr>
      </w:pPr>
    </w:p>
    <w:p w14:paraId="53F3B703" w14:textId="2CFBC3F0" w:rsidR="000618BC" w:rsidRPr="00EE2302" w:rsidRDefault="000618BC" w:rsidP="000618BC">
      <w:pPr>
        <w:ind w:left="1418" w:hanging="709"/>
        <w:jc w:val="both"/>
        <w:rPr>
          <w:rFonts w:cs="Arial"/>
          <w:sz w:val="22"/>
          <w:szCs w:val="22"/>
          <w:lang w:val="en-AU"/>
        </w:rPr>
      </w:pPr>
      <w:r w:rsidRPr="00EE2302">
        <w:rPr>
          <w:rFonts w:cs="Arial"/>
          <w:color w:val="000000"/>
          <w:sz w:val="22"/>
          <w:szCs w:val="22"/>
          <w:lang w:val="en-AU"/>
        </w:rPr>
        <w:t>c)</w:t>
      </w:r>
      <w:r w:rsidRPr="00EE2302">
        <w:rPr>
          <w:rFonts w:cs="Arial"/>
          <w:color w:val="000000"/>
          <w:sz w:val="22"/>
          <w:szCs w:val="22"/>
          <w:lang w:val="en-AU"/>
        </w:rPr>
        <w:tab/>
        <w:t>Any variations from the approved drainage plans will not impair the performance of the Basin Facility.</w:t>
      </w:r>
    </w:p>
    <w:p w14:paraId="4A3B81B3" w14:textId="77777777" w:rsidR="000618BC" w:rsidRPr="00EE2302" w:rsidRDefault="000618BC" w:rsidP="000618BC">
      <w:pPr>
        <w:ind w:left="709" w:hanging="709"/>
        <w:jc w:val="both"/>
        <w:rPr>
          <w:rFonts w:cs="Arial"/>
          <w:sz w:val="22"/>
          <w:szCs w:val="22"/>
          <w:lang w:val="en-AU"/>
        </w:rPr>
      </w:pPr>
    </w:p>
    <w:p w14:paraId="3922ADEF" w14:textId="400D3C47" w:rsidR="00E4533E" w:rsidRPr="00EE2302" w:rsidRDefault="00E4533E" w:rsidP="000618BC">
      <w:pPr>
        <w:ind w:left="709" w:hanging="709"/>
        <w:jc w:val="both"/>
        <w:rPr>
          <w:rFonts w:cs="Arial"/>
          <w:color w:val="000000"/>
          <w:sz w:val="22"/>
          <w:szCs w:val="22"/>
          <w:lang w:val="en-AU"/>
        </w:rPr>
      </w:pPr>
      <w:r w:rsidRPr="00EE2302">
        <w:rPr>
          <w:rFonts w:cs="Arial"/>
          <w:sz w:val="22"/>
          <w:szCs w:val="22"/>
          <w:lang w:val="en-AU"/>
        </w:rPr>
        <w:t>(</w:t>
      </w:r>
      <w:r w:rsidR="00B513FD">
        <w:rPr>
          <w:rFonts w:cs="Arial"/>
          <w:sz w:val="22"/>
          <w:szCs w:val="22"/>
          <w:lang w:val="en-AU"/>
        </w:rPr>
        <w:t>8</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Positive Covenant – OSD / On Site Retention / Water Quality Facility </w:t>
      </w:r>
      <w:r w:rsidRPr="00EE2302">
        <w:rPr>
          <w:rFonts w:cs="Arial"/>
          <w:sz w:val="22"/>
          <w:szCs w:val="22"/>
          <w:lang w:val="en-AU"/>
        </w:rPr>
        <w:t xml:space="preserve">- </w:t>
      </w:r>
      <w:r w:rsidRPr="00EE2302">
        <w:rPr>
          <w:rFonts w:cs="Arial"/>
          <w:color w:val="000000"/>
          <w:sz w:val="22"/>
          <w:szCs w:val="22"/>
          <w:lang w:val="en-AU"/>
        </w:rPr>
        <w:t xml:space="preserve">A positive covenant shall be created under Section 88E of the </w:t>
      </w:r>
      <w:r w:rsidRPr="00EE2302">
        <w:rPr>
          <w:rFonts w:cs="Arial"/>
          <w:i/>
          <w:color w:val="000000"/>
          <w:sz w:val="22"/>
          <w:szCs w:val="22"/>
          <w:lang w:val="en-AU"/>
        </w:rPr>
        <w:t>Conveyancing Act 1919</w:t>
      </w:r>
      <w:r w:rsidRPr="00EE2302">
        <w:rPr>
          <w:rFonts w:cs="Arial"/>
          <w:color w:val="000000"/>
          <w:sz w:val="22"/>
          <w:szCs w:val="22"/>
          <w:lang w:val="en-AU"/>
        </w:rPr>
        <w:t xml:space="preserve"> burdening the owner(s) with a requirement to maintain the on-site detention, water quality facility and on-site retention/re-use facilities on the property, prior to the issue of an Occupation Certificate.</w:t>
      </w:r>
    </w:p>
    <w:p w14:paraId="027776C8" w14:textId="77777777" w:rsidR="00E4533E" w:rsidRPr="00EE2302" w:rsidRDefault="00E4533E" w:rsidP="000618BC">
      <w:pPr>
        <w:autoSpaceDE w:val="0"/>
        <w:autoSpaceDN w:val="0"/>
        <w:adjustRightInd w:val="0"/>
        <w:ind w:left="709"/>
        <w:jc w:val="both"/>
        <w:rPr>
          <w:rFonts w:cs="Arial"/>
          <w:color w:val="000000"/>
          <w:sz w:val="22"/>
          <w:szCs w:val="22"/>
          <w:lang w:val="en-AU"/>
        </w:rPr>
      </w:pPr>
    </w:p>
    <w:p w14:paraId="3C1478AD" w14:textId="77777777" w:rsidR="00E4533E" w:rsidRPr="00EE2302" w:rsidRDefault="00E4533E" w:rsidP="000618BC">
      <w:pPr>
        <w:autoSpaceDE w:val="0"/>
        <w:autoSpaceDN w:val="0"/>
        <w:adjustRightInd w:val="0"/>
        <w:ind w:left="709"/>
        <w:jc w:val="both"/>
        <w:rPr>
          <w:rFonts w:cs="Arial"/>
          <w:color w:val="000000"/>
          <w:sz w:val="22"/>
          <w:szCs w:val="22"/>
          <w:lang w:val="en-AU"/>
        </w:rPr>
      </w:pPr>
      <w:r w:rsidRPr="00EE2302">
        <w:rPr>
          <w:rFonts w:cs="Arial"/>
          <w:color w:val="000000"/>
          <w:sz w:val="22"/>
          <w:szCs w:val="22"/>
          <w:lang w:val="en-AU"/>
        </w:rPr>
        <w:t>The terms of the Section 88E instrument with positive covenant shall include the following:</w:t>
      </w:r>
    </w:p>
    <w:p w14:paraId="78664A28" w14:textId="77777777" w:rsidR="00E4533E" w:rsidRPr="00EE2302" w:rsidRDefault="00E4533E" w:rsidP="000618BC">
      <w:pPr>
        <w:autoSpaceDE w:val="0"/>
        <w:autoSpaceDN w:val="0"/>
        <w:adjustRightInd w:val="0"/>
        <w:ind w:left="709"/>
        <w:jc w:val="both"/>
        <w:rPr>
          <w:rFonts w:cs="Arial"/>
          <w:color w:val="000000"/>
          <w:sz w:val="22"/>
          <w:szCs w:val="22"/>
          <w:lang w:val="en-AU"/>
        </w:rPr>
      </w:pPr>
    </w:p>
    <w:p w14:paraId="0737D20D" w14:textId="12B4917A" w:rsidR="00E4533E" w:rsidRPr="00EE2302" w:rsidRDefault="00E4533E" w:rsidP="00EE2302">
      <w:pPr>
        <w:numPr>
          <w:ilvl w:val="0"/>
          <w:numId w:val="21"/>
        </w:numPr>
        <w:spacing w:after="240"/>
        <w:ind w:left="1418" w:hanging="709"/>
        <w:jc w:val="both"/>
        <w:rPr>
          <w:rFonts w:cs="Arial"/>
          <w:sz w:val="22"/>
          <w:szCs w:val="22"/>
          <w:lang w:val="en-AU"/>
        </w:rPr>
      </w:pPr>
      <w:r w:rsidRPr="00EE2302">
        <w:rPr>
          <w:rFonts w:cs="Arial"/>
          <w:sz w:val="22"/>
          <w:szCs w:val="22"/>
          <w:lang w:val="en-AU"/>
        </w:rPr>
        <w:t>the Proprietor of the property shall be responsible for maintaining and keeping clear all pits, pipelines, trench barriers and other structures;</w:t>
      </w:r>
    </w:p>
    <w:p w14:paraId="0381F765" w14:textId="77777777" w:rsidR="00E4533E" w:rsidRPr="00EE2302" w:rsidRDefault="00E4533E" w:rsidP="00EE2302">
      <w:pPr>
        <w:numPr>
          <w:ilvl w:val="0"/>
          <w:numId w:val="21"/>
        </w:numPr>
        <w:spacing w:after="240"/>
        <w:ind w:left="1418" w:hanging="709"/>
        <w:jc w:val="both"/>
        <w:rPr>
          <w:rFonts w:cs="Arial"/>
          <w:sz w:val="22"/>
          <w:szCs w:val="22"/>
          <w:lang w:val="en-AU"/>
        </w:rPr>
      </w:pPr>
      <w:r w:rsidRPr="00EE2302">
        <w:rPr>
          <w:rFonts w:cs="Arial"/>
          <w:sz w:val="22"/>
          <w:szCs w:val="22"/>
          <w:lang w:val="en-AU"/>
        </w:rPr>
        <w:t>the proprietor shall have the facilities inspected annually by a competent person;</w:t>
      </w:r>
    </w:p>
    <w:p w14:paraId="2BFC99C9" w14:textId="77777777" w:rsidR="00E4533E" w:rsidRPr="00EE2302" w:rsidRDefault="00E4533E" w:rsidP="00EE2302">
      <w:pPr>
        <w:numPr>
          <w:ilvl w:val="0"/>
          <w:numId w:val="21"/>
        </w:numPr>
        <w:spacing w:after="240"/>
        <w:ind w:left="1418" w:hanging="709"/>
        <w:jc w:val="both"/>
        <w:rPr>
          <w:rFonts w:cs="Arial"/>
          <w:sz w:val="22"/>
          <w:szCs w:val="22"/>
          <w:lang w:val="en-AU"/>
        </w:rPr>
      </w:pPr>
      <w:r w:rsidRPr="00EE2302">
        <w:rPr>
          <w:rFonts w:cs="Arial"/>
          <w:sz w:val="22"/>
          <w:szCs w:val="22"/>
          <w:lang w:val="en-AU"/>
        </w:rPr>
        <w:t>the Council shall have the right to enter upon the land referred to above, at all reasonable times to inspect, construct, install, clean, repair and maintain in good working order the facilities; and</w:t>
      </w:r>
    </w:p>
    <w:p w14:paraId="14A4816C" w14:textId="77777777" w:rsidR="00E4533E" w:rsidRPr="00EE2302" w:rsidRDefault="00E4533E" w:rsidP="00EE2302">
      <w:pPr>
        <w:numPr>
          <w:ilvl w:val="0"/>
          <w:numId w:val="21"/>
        </w:numPr>
        <w:spacing w:after="240"/>
        <w:ind w:left="1418" w:hanging="709"/>
        <w:jc w:val="both"/>
        <w:rPr>
          <w:rFonts w:cs="Arial"/>
          <w:color w:val="000000"/>
          <w:sz w:val="22"/>
          <w:szCs w:val="22"/>
          <w:lang w:val="en-AU"/>
        </w:rPr>
      </w:pPr>
      <w:r w:rsidRPr="00EE2302">
        <w:rPr>
          <w:rFonts w:cs="Arial"/>
          <w:sz w:val="22"/>
          <w:szCs w:val="22"/>
          <w:lang w:val="en-AU"/>
        </w:rPr>
        <w:lastRenderedPageBreak/>
        <w:t xml:space="preserve">The registered proprietor shall indemnify the Council and any adjoining </w:t>
      </w:r>
      <w:proofErr w:type="gramStart"/>
      <w:r w:rsidRPr="00EE2302">
        <w:rPr>
          <w:rFonts w:cs="Arial"/>
          <w:sz w:val="22"/>
          <w:szCs w:val="22"/>
          <w:lang w:val="en-AU"/>
        </w:rPr>
        <w:t>land owners</w:t>
      </w:r>
      <w:proofErr w:type="gramEnd"/>
      <w:r w:rsidRPr="00EE2302">
        <w:rPr>
          <w:rFonts w:cs="Arial"/>
          <w:sz w:val="22"/>
          <w:szCs w:val="22"/>
          <w:lang w:val="en-AU"/>
        </w:rPr>
        <w:t xml:space="preserve"> against damage to their land arising from the failure of any component of the OSD and OSR, or failure to clean, maintain and repair the OSD and OSR.</w:t>
      </w:r>
    </w:p>
    <w:p w14:paraId="0605D811" w14:textId="77777777" w:rsidR="00E4533E" w:rsidRPr="00EE2302" w:rsidRDefault="00E4533E" w:rsidP="000618BC">
      <w:pPr>
        <w:autoSpaceDE w:val="0"/>
        <w:autoSpaceDN w:val="0"/>
        <w:adjustRightInd w:val="0"/>
        <w:ind w:left="709"/>
        <w:jc w:val="both"/>
        <w:rPr>
          <w:rFonts w:cs="Arial"/>
          <w:color w:val="000000"/>
          <w:sz w:val="22"/>
          <w:szCs w:val="22"/>
          <w:lang w:val="en-AU"/>
        </w:rPr>
      </w:pPr>
      <w:r w:rsidRPr="00EE2302">
        <w:rPr>
          <w:rFonts w:cs="Arial"/>
          <w:color w:val="000000"/>
          <w:sz w:val="22"/>
          <w:szCs w:val="22"/>
          <w:lang w:val="en-AU"/>
        </w:rPr>
        <w:t xml:space="preserve">The proprietor or successor shall bear all costs associated in the preparation of the subject Section 88E instrument. Proof of registration with NSW Land Registry Services shall be provided to and approved by the </w:t>
      </w:r>
      <w:r w:rsidRPr="00EE2302">
        <w:rPr>
          <w:rFonts w:cs="Arial"/>
          <w:sz w:val="22"/>
          <w:szCs w:val="22"/>
          <w:lang w:val="en-AU"/>
        </w:rPr>
        <w:t xml:space="preserve">principal certifier </w:t>
      </w:r>
      <w:r w:rsidRPr="00EE2302">
        <w:rPr>
          <w:rFonts w:cs="Arial"/>
          <w:color w:val="000000"/>
          <w:sz w:val="22"/>
          <w:szCs w:val="22"/>
          <w:lang w:val="en-AU"/>
        </w:rPr>
        <w:t>prior to the issue of an Occupation Certificate.</w:t>
      </w:r>
    </w:p>
    <w:p w14:paraId="293EB0C3" w14:textId="77777777" w:rsidR="00E4533E" w:rsidRPr="00EE2302" w:rsidRDefault="00E4533E" w:rsidP="000618BC">
      <w:pPr>
        <w:autoSpaceDE w:val="0"/>
        <w:autoSpaceDN w:val="0"/>
        <w:adjustRightInd w:val="0"/>
        <w:jc w:val="both"/>
        <w:rPr>
          <w:rFonts w:cs="Arial"/>
          <w:color w:val="000000"/>
          <w:sz w:val="22"/>
          <w:szCs w:val="22"/>
          <w:lang w:val="en-AU"/>
        </w:rPr>
      </w:pPr>
    </w:p>
    <w:p w14:paraId="650FDF3C" w14:textId="42CBFEF2"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9</w:t>
      </w:r>
      <w:r w:rsidRPr="00EE2302">
        <w:rPr>
          <w:rFonts w:cs="Arial"/>
          <w:sz w:val="22"/>
          <w:szCs w:val="22"/>
          <w:lang w:val="en-AU"/>
        </w:rPr>
        <w:t>)</w:t>
      </w:r>
      <w:r w:rsidRPr="00EE2302">
        <w:rPr>
          <w:rFonts w:cs="Arial"/>
          <w:sz w:val="22"/>
          <w:szCs w:val="22"/>
          <w:lang w:val="en-AU"/>
        </w:rPr>
        <w:tab/>
      </w:r>
      <w:r w:rsidRPr="00EE2302">
        <w:rPr>
          <w:rFonts w:cs="Arial"/>
          <w:b/>
          <w:bCs/>
          <w:sz w:val="22"/>
          <w:szCs w:val="22"/>
          <w:lang w:val="en-AU"/>
        </w:rPr>
        <w:t xml:space="preserve">Stormwater – Plan of Management (POM) </w:t>
      </w:r>
      <w:r w:rsidRPr="00EE2302">
        <w:rPr>
          <w:rFonts w:cs="Arial"/>
          <w:sz w:val="22"/>
          <w:szCs w:val="22"/>
          <w:lang w:val="en-AU"/>
        </w:rPr>
        <w:t xml:space="preserve">- The registered proprietor of the land shall prepare a Plan of Management (POM) for the </w:t>
      </w:r>
      <w:r w:rsidRPr="00EE2302">
        <w:rPr>
          <w:rFonts w:cs="Arial"/>
          <w:color w:val="000000"/>
          <w:sz w:val="22"/>
          <w:szCs w:val="22"/>
          <w:lang w:val="en-AU"/>
        </w:rPr>
        <w:t xml:space="preserve">on-site detention </w:t>
      </w:r>
      <w:r w:rsidRPr="00EE2302">
        <w:rPr>
          <w:rFonts w:cs="Arial"/>
          <w:sz w:val="22"/>
          <w:szCs w:val="22"/>
          <w:lang w:val="en-AU"/>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EE2302">
        <w:rPr>
          <w:rFonts w:cs="Arial"/>
          <w:color w:val="000000"/>
          <w:sz w:val="22"/>
          <w:szCs w:val="22"/>
          <w:lang w:val="en-AU"/>
        </w:rPr>
        <w:t>for approval</w:t>
      </w:r>
      <w:r w:rsidRPr="00EE2302">
        <w:rPr>
          <w:rFonts w:cs="Arial"/>
          <w:sz w:val="22"/>
          <w:szCs w:val="22"/>
          <w:lang w:val="en-AU"/>
        </w:rPr>
        <w:t>.</w:t>
      </w:r>
    </w:p>
    <w:p w14:paraId="2CF3FC0E" w14:textId="48401F18" w:rsidR="00E4533E" w:rsidRDefault="00E4533E" w:rsidP="000618BC">
      <w:pPr>
        <w:jc w:val="both"/>
        <w:rPr>
          <w:rFonts w:cs="Arial"/>
          <w:color w:val="000000"/>
          <w:sz w:val="22"/>
          <w:szCs w:val="22"/>
          <w:lang w:val="en-AU"/>
        </w:rPr>
      </w:pPr>
    </w:p>
    <w:p w14:paraId="18344771" w14:textId="1DD46B39" w:rsidR="003D6A24" w:rsidRDefault="00101989" w:rsidP="00D03799">
      <w:pPr>
        <w:ind w:left="709" w:hanging="709"/>
        <w:jc w:val="both"/>
        <w:rPr>
          <w:rFonts w:cs="Arial"/>
          <w:color w:val="000000"/>
          <w:sz w:val="22"/>
          <w:szCs w:val="22"/>
          <w:lang w:val="en-AU"/>
        </w:rPr>
      </w:pPr>
      <w:r w:rsidRPr="00EE2302">
        <w:rPr>
          <w:rFonts w:cs="Arial"/>
          <w:sz w:val="22"/>
          <w:szCs w:val="22"/>
          <w:lang w:val="en-AU"/>
        </w:rPr>
        <w:t>(</w:t>
      </w:r>
      <w:r w:rsidR="00B513FD">
        <w:rPr>
          <w:rFonts w:cs="Arial"/>
          <w:sz w:val="22"/>
          <w:szCs w:val="22"/>
          <w:lang w:val="en-AU"/>
        </w:rPr>
        <w:t>10</w:t>
      </w:r>
      <w:r w:rsidRPr="00EE2302">
        <w:rPr>
          <w:rFonts w:cs="Arial"/>
          <w:sz w:val="22"/>
          <w:szCs w:val="22"/>
          <w:lang w:val="en-AU"/>
        </w:rPr>
        <w:t>)</w:t>
      </w:r>
      <w:r w:rsidRPr="00EE2302">
        <w:rPr>
          <w:rFonts w:cs="Arial"/>
          <w:sz w:val="22"/>
          <w:szCs w:val="22"/>
          <w:lang w:val="en-AU"/>
        </w:rPr>
        <w:tab/>
      </w:r>
      <w:r>
        <w:rPr>
          <w:rFonts w:cs="Arial"/>
          <w:b/>
          <w:sz w:val="22"/>
          <w:szCs w:val="22"/>
          <w:lang w:val="en-AU"/>
        </w:rPr>
        <w:t>Temporary Construction Access Road</w:t>
      </w:r>
      <w:r w:rsidRPr="00EE2302">
        <w:rPr>
          <w:rFonts w:cs="Arial"/>
          <w:b/>
          <w:sz w:val="22"/>
          <w:szCs w:val="22"/>
          <w:lang w:val="en-AU"/>
        </w:rPr>
        <w:t xml:space="preserve"> </w:t>
      </w:r>
      <w:r>
        <w:rPr>
          <w:rFonts w:cs="Arial"/>
          <w:sz w:val="22"/>
          <w:szCs w:val="22"/>
          <w:lang w:val="en-AU"/>
        </w:rPr>
        <w:t>–</w:t>
      </w:r>
      <w:r w:rsidRPr="00EE2302">
        <w:rPr>
          <w:rFonts w:cs="Arial"/>
          <w:sz w:val="22"/>
          <w:szCs w:val="22"/>
          <w:lang w:val="en-AU"/>
        </w:rPr>
        <w:t xml:space="preserve"> </w:t>
      </w:r>
      <w:r w:rsidR="003D6A24">
        <w:rPr>
          <w:rFonts w:cs="Arial"/>
          <w:sz w:val="22"/>
          <w:szCs w:val="22"/>
          <w:lang w:val="en-AU"/>
        </w:rPr>
        <w:tab/>
        <w:t xml:space="preserve">Upon completion of </w:t>
      </w:r>
      <w:r w:rsidR="008E504F">
        <w:rPr>
          <w:rFonts w:cs="Arial"/>
          <w:sz w:val="22"/>
          <w:szCs w:val="22"/>
          <w:lang w:val="en-AU"/>
        </w:rPr>
        <w:t xml:space="preserve">works associated with each Construction Certificate, the </w:t>
      </w:r>
      <w:r w:rsidR="008E504F" w:rsidRPr="00101989">
        <w:rPr>
          <w:rFonts w:cs="Arial"/>
          <w:sz w:val="22"/>
          <w:szCs w:val="22"/>
          <w:lang w:val="en-AU"/>
        </w:rPr>
        <w:t xml:space="preserve">temporary </w:t>
      </w:r>
      <w:r w:rsidR="008E504F">
        <w:rPr>
          <w:rFonts w:cs="Arial"/>
          <w:sz w:val="22"/>
          <w:szCs w:val="22"/>
          <w:lang w:val="en-AU"/>
        </w:rPr>
        <w:t xml:space="preserve">construction </w:t>
      </w:r>
      <w:r w:rsidR="008E504F" w:rsidRPr="00101989">
        <w:rPr>
          <w:rFonts w:cs="Arial"/>
          <w:sz w:val="22"/>
          <w:szCs w:val="22"/>
          <w:lang w:val="en-AU"/>
        </w:rPr>
        <w:t xml:space="preserve">access road </w:t>
      </w:r>
      <w:r w:rsidR="008E504F">
        <w:rPr>
          <w:rFonts w:cs="Arial"/>
          <w:sz w:val="22"/>
          <w:szCs w:val="22"/>
          <w:lang w:val="en-AU"/>
        </w:rPr>
        <w:t xml:space="preserve">is to be decommission and reinstated to the condition detailed in the dilapidation report prepared as a requirement of this consent. The temporary construction access road may remain between stages of works where the time between the Occupation Certificate being issued and works commencing on the next stage is less than 1 year. </w:t>
      </w:r>
    </w:p>
    <w:p w14:paraId="690880EE" w14:textId="77777777" w:rsidR="00101989" w:rsidRPr="00EE2302" w:rsidRDefault="00101989" w:rsidP="000618BC">
      <w:pPr>
        <w:jc w:val="both"/>
        <w:rPr>
          <w:rFonts w:cs="Arial"/>
          <w:color w:val="000000"/>
          <w:sz w:val="22"/>
          <w:szCs w:val="22"/>
          <w:lang w:val="en-AU"/>
        </w:rPr>
      </w:pPr>
    </w:p>
    <w:p w14:paraId="27197736" w14:textId="2AE8C78B"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11</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Waste Management Plan </w:t>
      </w:r>
      <w:r w:rsidRPr="00EE2302">
        <w:rPr>
          <w:rFonts w:cs="Arial"/>
          <w:sz w:val="22"/>
          <w:szCs w:val="22"/>
          <w:lang w:val="en-AU"/>
        </w:rPr>
        <w:t>- The principal certifier shall ensure that all works have been completed in accordance with the approved waste management plan referred to in this development consent.</w:t>
      </w:r>
    </w:p>
    <w:p w14:paraId="16FF0918" w14:textId="77777777" w:rsidR="00E4533E" w:rsidRPr="00EE2302" w:rsidRDefault="00E4533E" w:rsidP="000618BC">
      <w:pPr>
        <w:jc w:val="both"/>
        <w:rPr>
          <w:rFonts w:cs="Arial"/>
          <w:sz w:val="22"/>
          <w:szCs w:val="22"/>
          <w:lang w:val="en-AU"/>
        </w:rPr>
      </w:pPr>
    </w:p>
    <w:p w14:paraId="510C9338" w14:textId="7794AF8B"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B513FD">
        <w:rPr>
          <w:rFonts w:cs="Arial"/>
          <w:sz w:val="22"/>
          <w:szCs w:val="22"/>
          <w:lang w:val="en-AU"/>
        </w:rPr>
        <w:t>2</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Waste Collection Contract </w:t>
      </w:r>
      <w:r w:rsidRPr="00EE2302">
        <w:rPr>
          <w:rFonts w:cs="Arial"/>
          <w:sz w:val="22"/>
          <w:szCs w:val="22"/>
          <w:lang w:val="en-AU"/>
        </w:rPr>
        <w:t xml:space="preserve">- The building owner shall ensure that there is a contract with a licensed contractor for the removal of all waste.  A copy of the contract </w:t>
      </w:r>
      <w:proofErr w:type="gramStart"/>
      <w:r w:rsidRPr="00EE2302">
        <w:rPr>
          <w:rFonts w:cs="Arial"/>
          <w:sz w:val="22"/>
          <w:szCs w:val="22"/>
          <w:lang w:val="en-AU"/>
        </w:rPr>
        <w:t>is to be held on the premises at all times</w:t>
      </w:r>
      <w:proofErr w:type="gramEnd"/>
      <w:r w:rsidRPr="00EE2302">
        <w:rPr>
          <w:rFonts w:cs="Arial"/>
          <w:sz w:val="22"/>
          <w:szCs w:val="22"/>
          <w:lang w:val="en-AU"/>
        </w:rPr>
        <w:t>.</w:t>
      </w:r>
    </w:p>
    <w:p w14:paraId="6A789958" w14:textId="77777777" w:rsidR="00E4533E" w:rsidRPr="00EE2302" w:rsidRDefault="00E4533E" w:rsidP="000618BC">
      <w:pPr>
        <w:jc w:val="both"/>
        <w:rPr>
          <w:rFonts w:cs="Arial"/>
          <w:sz w:val="22"/>
          <w:szCs w:val="22"/>
          <w:lang w:val="en-AU"/>
        </w:rPr>
      </w:pPr>
    </w:p>
    <w:p w14:paraId="2F9FA22E" w14:textId="51BFB7A1" w:rsidR="00E4533E" w:rsidRPr="00EE2302" w:rsidRDefault="00E4533E" w:rsidP="000618BC">
      <w:pPr>
        <w:ind w:left="709" w:hanging="709"/>
        <w:jc w:val="both"/>
        <w:rPr>
          <w:rFonts w:cs="Arial"/>
          <w:sz w:val="22"/>
          <w:szCs w:val="22"/>
          <w:lang w:val="en-AU"/>
        </w:rPr>
      </w:pPr>
      <w:r w:rsidRPr="00EE2302">
        <w:rPr>
          <w:rFonts w:cs="Arial"/>
          <w:sz w:val="22"/>
          <w:szCs w:val="22"/>
          <w:lang w:val="en-AU"/>
        </w:rPr>
        <w:t>(1</w:t>
      </w:r>
      <w:r w:rsidR="00B513FD">
        <w:rPr>
          <w:rFonts w:cs="Arial"/>
          <w:sz w:val="22"/>
          <w:szCs w:val="22"/>
          <w:lang w:val="en-AU"/>
        </w:rPr>
        <w:t>3</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Mechanical Exhaust System </w:t>
      </w:r>
      <w:r w:rsidRPr="00EE2302">
        <w:rPr>
          <w:rFonts w:cs="Arial"/>
          <w:sz w:val="22"/>
          <w:szCs w:val="22"/>
          <w:lang w:val="en-AU"/>
        </w:rPr>
        <w:t>- A Certificate of Compliance prepared by a suitably qualified engineer confirming that the mechanical exhaust systems have been designed, constructed and installed in accordance with the relevant requirements of Clause F4.12 of the BCA and AS1668 Parts 1 and 2, shall be provided to the principal certifier. Certification shall be provided that the air handling system as installed has been tested and complies with the approved plans and specifications, including ventilation requirements and fire precautions.</w:t>
      </w:r>
    </w:p>
    <w:p w14:paraId="1A1D970E" w14:textId="77777777" w:rsidR="00E4533E" w:rsidRPr="00EE2302" w:rsidRDefault="00E4533E" w:rsidP="000618BC">
      <w:pPr>
        <w:jc w:val="both"/>
        <w:rPr>
          <w:rFonts w:cs="Arial"/>
          <w:i/>
          <w:sz w:val="22"/>
          <w:szCs w:val="22"/>
          <w:lang w:val="en-AU"/>
        </w:rPr>
      </w:pPr>
    </w:p>
    <w:p w14:paraId="7C38AD7A" w14:textId="37471F6D" w:rsidR="00E4533E" w:rsidRPr="00EE2302" w:rsidRDefault="00E4533E" w:rsidP="000618BC">
      <w:pPr>
        <w:autoSpaceDE w:val="0"/>
        <w:autoSpaceDN w:val="0"/>
        <w:adjustRightInd w:val="0"/>
        <w:ind w:left="709" w:hanging="709"/>
        <w:jc w:val="both"/>
        <w:rPr>
          <w:rFonts w:cs="Arial"/>
          <w:color w:val="000000"/>
          <w:sz w:val="22"/>
          <w:szCs w:val="22"/>
          <w:lang w:val="en-AU"/>
        </w:rPr>
      </w:pPr>
      <w:r w:rsidRPr="00EE2302">
        <w:rPr>
          <w:rFonts w:cs="Arial"/>
          <w:sz w:val="22"/>
          <w:szCs w:val="22"/>
          <w:lang w:val="en-AU"/>
        </w:rPr>
        <w:t>(1</w:t>
      </w:r>
      <w:r w:rsidR="00B513FD">
        <w:rPr>
          <w:rFonts w:cs="Arial"/>
          <w:sz w:val="22"/>
          <w:szCs w:val="22"/>
          <w:lang w:val="en-AU"/>
        </w:rPr>
        <w:t>4</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Completion of Landscape Works </w:t>
      </w:r>
      <w:r w:rsidRPr="00EE2302">
        <w:rPr>
          <w:rFonts w:cs="Arial"/>
          <w:sz w:val="22"/>
          <w:szCs w:val="22"/>
          <w:lang w:val="en-AU"/>
        </w:rPr>
        <w:t xml:space="preserve">- </w:t>
      </w:r>
      <w:r w:rsidRPr="00EE2302">
        <w:rPr>
          <w:rFonts w:cs="Arial"/>
          <w:color w:val="000000"/>
          <w:sz w:val="22"/>
          <w:szCs w:val="22"/>
          <w:lang w:val="en-AU"/>
        </w:rPr>
        <w:t>All landscape works, including the removal of noxious weed species, are to be undertaken in accordance with the approved landscape plan and conditions of this development consent.</w:t>
      </w:r>
    </w:p>
    <w:p w14:paraId="6670A14D" w14:textId="77777777" w:rsidR="00E4533E" w:rsidRPr="00EE2302" w:rsidRDefault="00E4533E" w:rsidP="000618BC">
      <w:pPr>
        <w:autoSpaceDE w:val="0"/>
        <w:autoSpaceDN w:val="0"/>
        <w:adjustRightInd w:val="0"/>
        <w:jc w:val="both"/>
        <w:rPr>
          <w:rFonts w:cs="Arial"/>
          <w:color w:val="000000"/>
          <w:sz w:val="22"/>
          <w:szCs w:val="22"/>
          <w:lang w:val="en-AU"/>
        </w:rPr>
      </w:pPr>
    </w:p>
    <w:p w14:paraId="0BDD502C" w14:textId="7D403769" w:rsidR="00E4533E" w:rsidRPr="00EE2302" w:rsidRDefault="00E4533E" w:rsidP="00CD115F">
      <w:pPr>
        <w:ind w:left="709" w:hanging="709"/>
        <w:jc w:val="both"/>
        <w:rPr>
          <w:rFonts w:cs="Arial"/>
          <w:sz w:val="22"/>
          <w:szCs w:val="22"/>
          <w:lang w:val="en-AU"/>
        </w:rPr>
      </w:pPr>
      <w:r w:rsidRPr="00EE2302">
        <w:rPr>
          <w:rFonts w:cs="Arial"/>
          <w:sz w:val="22"/>
          <w:szCs w:val="22"/>
          <w:lang w:val="en-AU"/>
        </w:rPr>
        <w:t>(1</w:t>
      </w:r>
      <w:r w:rsidR="00B513FD">
        <w:rPr>
          <w:rFonts w:cs="Arial"/>
          <w:sz w:val="22"/>
          <w:szCs w:val="22"/>
          <w:lang w:val="en-AU"/>
        </w:rPr>
        <w:t>5</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Food Premises </w:t>
      </w:r>
      <w:r w:rsidRPr="00EE2302">
        <w:rPr>
          <w:rFonts w:cs="Arial"/>
          <w:sz w:val="22"/>
          <w:szCs w:val="22"/>
          <w:lang w:val="en-AU"/>
        </w:rPr>
        <w:t xml:space="preserve">- </w:t>
      </w:r>
      <w:r w:rsidR="003D6A24" w:rsidRPr="003D6A24">
        <w:rPr>
          <w:rFonts w:cs="Arial"/>
          <w:sz w:val="22"/>
          <w:szCs w:val="22"/>
          <w:lang w:val="en-AU"/>
        </w:rPr>
        <w:t>Prior to the issue of an Occupation Certificate relating to the student cafeteria,</w:t>
      </w:r>
      <w:r w:rsidR="003D6A24">
        <w:rPr>
          <w:rFonts w:cs="Arial"/>
          <w:sz w:val="22"/>
          <w:szCs w:val="22"/>
          <w:lang w:val="en-AU"/>
        </w:rPr>
        <w:t xml:space="preserve"> </w:t>
      </w:r>
      <w:r w:rsidRPr="00EE2302">
        <w:rPr>
          <w:rFonts w:cs="Arial"/>
          <w:sz w:val="22"/>
          <w:szCs w:val="22"/>
          <w:lang w:val="en-AU"/>
        </w:rPr>
        <w:t xml:space="preserve">Council shall be notified that the premises </w:t>
      </w:r>
      <w:proofErr w:type="gramStart"/>
      <w:r w:rsidRPr="00EE2302">
        <w:rPr>
          <w:rFonts w:cs="Arial"/>
          <w:sz w:val="22"/>
          <w:szCs w:val="22"/>
          <w:lang w:val="en-AU"/>
        </w:rPr>
        <w:t>is</w:t>
      </w:r>
      <w:proofErr w:type="gramEnd"/>
      <w:r w:rsidRPr="00EE2302">
        <w:rPr>
          <w:rFonts w:cs="Arial"/>
          <w:sz w:val="22"/>
          <w:szCs w:val="22"/>
          <w:lang w:val="en-AU"/>
        </w:rPr>
        <w:t xml:space="preserve"> being used for the preparation, manufacture or storage of food for sale and an inspection of the completed fit out is to be conducted. A 'Food Business Registration' form can be found on Council’s website</w:t>
      </w:r>
      <w:r w:rsidR="00CD115F">
        <w:rPr>
          <w:rFonts w:cs="Arial"/>
          <w:sz w:val="22"/>
          <w:szCs w:val="22"/>
          <w:lang w:val="en-AU"/>
        </w:rPr>
        <w:t>.</w:t>
      </w:r>
    </w:p>
    <w:p w14:paraId="2E7BC340" w14:textId="77777777" w:rsidR="00CD115F" w:rsidRDefault="00CD115F" w:rsidP="000618BC">
      <w:pPr>
        <w:jc w:val="both"/>
        <w:rPr>
          <w:rFonts w:ascii="Arial Bold" w:hAnsi="Arial Bold" w:cs="Arial"/>
          <w:b/>
          <w:szCs w:val="22"/>
          <w:lang w:val="en-AU"/>
        </w:rPr>
      </w:pPr>
    </w:p>
    <w:p w14:paraId="44596C78" w14:textId="57C15236" w:rsidR="00E4533E" w:rsidRPr="00EE2302" w:rsidRDefault="00E4533E" w:rsidP="000618BC">
      <w:pPr>
        <w:jc w:val="both"/>
        <w:rPr>
          <w:rFonts w:ascii="Arial Bold" w:hAnsi="Arial Bold" w:cs="Arial"/>
          <w:b/>
          <w:szCs w:val="22"/>
          <w:lang w:val="en-AU"/>
        </w:rPr>
      </w:pPr>
      <w:r w:rsidRPr="00EE2302">
        <w:rPr>
          <w:rFonts w:ascii="Arial Bold" w:hAnsi="Arial Bold" w:cs="Arial"/>
          <w:b/>
          <w:szCs w:val="22"/>
          <w:lang w:val="en-AU"/>
        </w:rPr>
        <w:t>6.0 - Ongoing Use</w:t>
      </w:r>
    </w:p>
    <w:p w14:paraId="35A3122F" w14:textId="77777777" w:rsidR="00E4533E" w:rsidRPr="00EE2302" w:rsidRDefault="00E4533E" w:rsidP="000618BC">
      <w:pPr>
        <w:jc w:val="both"/>
        <w:rPr>
          <w:rFonts w:cs="Arial"/>
          <w:sz w:val="22"/>
          <w:szCs w:val="22"/>
          <w:lang w:val="en-AU"/>
        </w:rPr>
      </w:pPr>
    </w:p>
    <w:p w14:paraId="4BFD5FB4" w14:textId="77777777" w:rsidR="00E4533E" w:rsidRPr="00EE2302" w:rsidRDefault="00E4533E" w:rsidP="000618BC">
      <w:pPr>
        <w:jc w:val="both"/>
        <w:rPr>
          <w:rFonts w:cs="Arial"/>
          <w:sz w:val="22"/>
          <w:szCs w:val="22"/>
          <w:lang w:val="en-AU"/>
        </w:rPr>
      </w:pPr>
      <w:r w:rsidRPr="00EE2302">
        <w:rPr>
          <w:rFonts w:cs="Arial"/>
          <w:sz w:val="22"/>
          <w:szCs w:val="22"/>
          <w:lang w:val="en-AU"/>
        </w:rPr>
        <w:t>The following conditions of consent are operational conditions applying to the development.</w:t>
      </w:r>
    </w:p>
    <w:p w14:paraId="524D52EF" w14:textId="77777777" w:rsidR="00E4533E" w:rsidRPr="00EE2302" w:rsidRDefault="00E4533E" w:rsidP="000618BC">
      <w:pPr>
        <w:jc w:val="both"/>
        <w:rPr>
          <w:rFonts w:cs="Arial"/>
          <w:sz w:val="22"/>
          <w:szCs w:val="22"/>
          <w:lang w:val="en-AU"/>
        </w:rPr>
      </w:pPr>
    </w:p>
    <w:p w14:paraId="1AD1CABA" w14:textId="7ACB12BA" w:rsidR="00335A9E" w:rsidRPr="00C8606E" w:rsidRDefault="00335A9E" w:rsidP="00C8606E">
      <w:pPr>
        <w:ind w:left="709" w:hanging="709"/>
        <w:jc w:val="both"/>
        <w:rPr>
          <w:rFonts w:cs="Arial"/>
          <w:sz w:val="22"/>
          <w:szCs w:val="22"/>
        </w:rPr>
      </w:pPr>
      <w:bookmarkStart w:id="2" w:name="_Hlk38290612"/>
      <w:r w:rsidRPr="00C8606E">
        <w:rPr>
          <w:rFonts w:cs="Arial"/>
          <w:sz w:val="22"/>
          <w:szCs w:val="22"/>
          <w:lang w:val="en-AU"/>
        </w:rPr>
        <w:lastRenderedPageBreak/>
        <w:t>(1)</w:t>
      </w:r>
      <w:r w:rsidRPr="00C8606E">
        <w:rPr>
          <w:rFonts w:cs="Arial"/>
          <w:sz w:val="22"/>
          <w:szCs w:val="22"/>
          <w:lang w:val="en-AU"/>
        </w:rPr>
        <w:tab/>
      </w:r>
      <w:r w:rsidRPr="00C8606E">
        <w:rPr>
          <w:rFonts w:cs="Arial"/>
          <w:b/>
          <w:sz w:val="22"/>
          <w:szCs w:val="22"/>
          <w:lang w:val="en-AU"/>
        </w:rPr>
        <w:t xml:space="preserve">Maximum Number of Students and Staff </w:t>
      </w:r>
      <w:r w:rsidR="00C8606E" w:rsidRPr="00C8606E">
        <w:rPr>
          <w:rFonts w:cs="Arial"/>
          <w:sz w:val="22"/>
          <w:szCs w:val="22"/>
          <w:lang w:val="en-AU"/>
        </w:rPr>
        <w:t>–</w:t>
      </w:r>
      <w:r w:rsidRPr="00C8606E">
        <w:rPr>
          <w:rFonts w:cs="Arial"/>
          <w:sz w:val="22"/>
          <w:szCs w:val="22"/>
          <w:lang w:val="en-AU"/>
        </w:rPr>
        <w:t xml:space="preserve"> </w:t>
      </w:r>
      <w:r w:rsidR="00C8606E" w:rsidRPr="00C8606E">
        <w:rPr>
          <w:rFonts w:cs="Arial"/>
          <w:sz w:val="22"/>
          <w:szCs w:val="22"/>
          <w:lang w:val="en-AU"/>
        </w:rPr>
        <w:t xml:space="preserve">This consent does not authorise any </w:t>
      </w:r>
      <w:r w:rsidR="00C8606E">
        <w:rPr>
          <w:rFonts w:cs="Arial"/>
          <w:sz w:val="22"/>
          <w:szCs w:val="22"/>
          <w:lang w:val="en-AU"/>
        </w:rPr>
        <w:t>changes</w:t>
      </w:r>
      <w:r w:rsidR="00C8606E" w:rsidRPr="00C8606E">
        <w:rPr>
          <w:rFonts w:cs="Arial"/>
          <w:sz w:val="22"/>
          <w:szCs w:val="22"/>
          <w:lang w:val="en-AU"/>
        </w:rPr>
        <w:t xml:space="preserve"> to the approved number of students or staff.</w:t>
      </w:r>
      <w:r w:rsidR="00F5441F" w:rsidRPr="00F5441F">
        <w:rPr>
          <w:rFonts w:cs="Arial"/>
          <w:sz w:val="22"/>
          <w:szCs w:val="22"/>
        </w:rPr>
        <w:t xml:space="preserve"> </w:t>
      </w:r>
      <w:r w:rsidR="00F5441F">
        <w:rPr>
          <w:rFonts w:cs="Arial"/>
          <w:sz w:val="22"/>
          <w:szCs w:val="22"/>
        </w:rPr>
        <w:t>S</w:t>
      </w:r>
      <w:r w:rsidR="00F5441F" w:rsidRPr="0054523A">
        <w:rPr>
          <w:rFonts w:cs="Arial"/>
          <w:sz w:val="22"/>
          <w:szCs w:val="22"/>
        </w:rPr>
        <w:t xml:space="preserve">tudent and staff numbers </w:t>
      </w:r>
      <w:r w:rsidR="00F5441F">
        <w:rPr>
          <w:rFonts w:cs="Arial"/>
          <w:sz w:val="22"/>
          <w:szCs w:val="22"/>
        </w:rPr>
        <w:t xml:space="preserve">are to be maintained </w:t>
      </w:r>
      <w:r w:rsidR="00F5441F" w:rsidRPr="0054523A">
        <w:rPr>
          <w:rFonts w:cs="Arial"/>
          <w:sz w:val="22"/>
          <w:szCs w:val="22"/>
        </w:rPr>
        <w:t xml:space="preserve">at </w:t>
      </w:r>
      <w:r w:rsidR="00F5441F">
        <w:rPr>
          <w:rFonts w:cs="Arial"/>
          <w:sz w:val="22"/>
          <w:szCs w:val="22"/>
        </w:rPr>
        <w:t xml:space="preserve">a maximum of </w:t>
      </w:r>
      <w:r w:rsidR="00F5441F" w:rsidRPr="0054523A">
        <w:rPr>
          <w:rFonts w:cs="Arial"/>
          <w:sz w:val="22"/>
          <w:szCs w:val="22"/>
        </w:rPr>
        <w:t>1124 students and 115 staff.</w:t>
      </w:r>
    </w:p>
    <w:bookmarkEnd w:id="2"/>
    <w:p w14:paraId="00AB5792" w14:textId="77777777" w:rsidR="00335A9E" w:rsidRPr="00B513FD" w:rsidRDefault="00335A9E" w:rsidP="000618BC">
      <w:pPr>
        <w:ind w:left="709" w:hanging="709"/>
        <w:jc w:val="both"/>
        <w:rPr>
          <w:rFonts w:cs="Arial"/>
          <w:sz w:val="22"/>
          <w:szCs w:val="22"/>
          <w:lang w:val="en-AU"/>
        </w:rPr>
      </w:pPr>
    </w:p>
    <w:p w14:paraId="7B736CCB" w14:textId="2D86E544" w:rsidR="00E4533E" w:rsidRPr="00EE2302" w:rsidRDefault="00E4533E" w:rsidP="000618BC">
      <w:pPr>
        <w:ind w:left="709" w:hanging="709"/>
        <w:jc w:val="both"/>
        <w:rPr>
          <w:rFonts w:cs="Arial"/>
          <w:sz w:val="22"/>
          <w:szCs w:val="22"/>
          <w:lang w:val="en-AU"/>
        </w:rPr>
      </w:pPr>
      <w:r w:rsidRPr="00B513FD">
        <w:rPr>
          <w:rFonts w:cs="Arial"/>
          <w:sz w:val="22"/>
          <w:szCs w:val="22"/>
          <w:lang w:val="en-AU"/>
        </w:rPr>
        <w:t>(</w:t>
      </w:r>
      <w:r w:rsidR="00B513FD">
        <w:rPr>
          <w:rFonts w:cs="Arial"/>
          <w:sz w:val="22"/>
          <w:szCs w:val="22"/>
          <w:lang w:val="en-AU"/>
        </w:rPr>
        <w:t>2</w:t>
      </w:r>
      <w:r w:rsidRPr="00B513FD">
        <w:rPr>
          <w:rFonts w:cs="Arial"/>
          <w:sz w:val="22"/>
          <w:szCs w:val="22"/>
          <w:lang w:val="en-AU"/>
        </w:rPr>
        <w:t>)</w:t>
      </w:r>
      <w:r w:rsidRPr="00B513FD">
        <w:rPr>
          <w:rFonts w:cs="Arial"/>
          <w:sz w:val="22"/>
          <w:szCs w:val="22"/>
          <w:lang w:val="en-AU"/>
        </w:rPr>
        <w:tab/>
      </w:r>
      <w:r w:rsidRPr="00B513FD">
        <w:rPr>
          <w:rFonts w:cs="Arial"/>
          <w:b/>
          <w:sz w:val="22"/>
          <w:szCs w:val="22"/>
          <w:lang w:val="en-AU"/>
        </w:rPr>
        <w:t xml:space="preserve">Manoeuvring of Vehicles </w:t>
      </w:r>
      <w:r w:rsidRPr="00B513FD">
        <w:rPr>
          <w:rFonts w:cs="Arial"/>
          <w:sz w:val="22"/>
          <w:szCs w:val="22"/>
          <w:lang w:val="en-AU"/>
        </w:rPr>
        <w:t>- All vehicles shall enter and exit the site in a forward direction.</w:t>
      </w:r>
    </w:p>
    <w:p w14:paraId="38674D80" w14:textId="77777777" w:rsidR="00E4533E" w:rsidRPr="00EE2302" w:rsidRDefault="00E4533E" w:rsidP="000618BC">
      <w:pPr>
        <w:jc w:val="both"/>
        <w:rPr>
          <w:rFonts w:cs="Arial"/>
          <w:sz w:val="22"/>
          <w:szCs w:val="22"/>
          <w:lang w:val="en-AU"/>
        </w:rPr>
      </w:pPr>
    </w:p>
    <w:p w14:paraId="591063AE" w14:textId="0ADDE460" w:rsidR="00E4533E" w:rsidRPr="00EE2302" w:rsidRDefault="00E4533E" w:rsidP="000618BC">
      <w:pPr>
        <w:ind w:left="709" w:hanging="709"/>
        <w:jc w:val="both"/>
        <w:rPr>
          <w:rFonts w:cs="Arial"/>
          <w:sz w:val="22"/>
          <w:szCs w:val="22"/>
          <w:lang w:val="en-AU"/>
        </w:rPr>
      </w:pPr>
      <w:bookmarkStart w:id="3" w:name="_Hlk38290795"/>
      <w:r w:rsidRPr="00EE2302">
        <w:rPr>
          <w:rFonts w:cs="Arial"/>
          <w:sz w:val="22"/>
          <w:szCs w:val="22"/>
          <w:lang w:val="en-AU"/>
        </w:rPr>
        <w:t>(</w:t>
      </w:r>
      <w:r w:rsidR="00B513FD">
        <w:rPr>
          <w:rFonts w:cs="Arial"/>
          <w:sz w:val="22"/>
          <w:szCs w:val="22"/>
          <w:lang w:val="en-AU"/>
        </w:rPr>
        <w:t>3</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Storage or Hazardous Goods </w:t>
      </w:r>
      <w:r w:rsidRPr="00EE2302">
        <w:rPr>
          <w:rFonts w:cs="Arial"/>
          <w:sz w:val="22"/>
          <w:szCs w:val="22"/>
          <w:lang w:val="en-AU"/>
        </w:rPr>
        <w:t>- Dangerous and hazardous goods shall be stored in accordance with NSW WorkCover Authority requirements, dependant on the quantities stored. Any flammable or combustible liquids shall be stored in accordance with AS 1940 'The Storage and Handling of Flammable and Combustible Liquids'.</w:t>
      </w:r>
    </w:p>
    <w:p w14:paraId="64CCF967" w14:textId="77777777" w:rsidR="00E4533E" w:rsidRPr="00EE2302" w:rsidRDefault="00E4533E" w:rsidP="000618BC">
      <w:pPr>
        <w:tabs>
          <w:tab w:val="left" w:pos="-988"/>
          <w:tab w:val="left" w:pos="-720"/>
        </w:tabs>
        <w:ind w:left="709"/>
        <w:jc w:val="both"/>
        <w:rPr>
          <w:rFonts w:cs="Arial"/>
          <w:sz w:val="22"/>
          <w:szCs w:val="22"/>
          <w:lang w:val="en-AU"/>
        </w:rPr>
      </w:pPr>
    </w:p>
    <w:p w14:paraId="2688D38A" w14:textId="77777777" w:rsidR="00E4533E" w:rsidRPr="00EE2302" w:rsidRDefault="00E4533E" w:rsidP="000618BC">
      <w:pPr>
        <w:ind w:left="709"/>
        <w:jc w:val="both"/>
        <w:rPr>
          <w:rFonts w:cs="Arial"/>
          <w:sz w:val="22"/>
          <w:szCs w:val="22"/>
          <w:lang w:val="en-AU"/>
        </w:rPr>
      </w:pPr>
      <w:r w:rsidRPr="00EE2302">
        <w:rPr>
          <w:rFonts w:cs="Arial"/>
          <w:sz w:val="22"/>
          <w:szCs w:val="22"/>
          <w:lang w:val="en-AU"/>
        </w:rPr>
        <w:t>Hazardous and/or industrial waste arising from the use shall be removed and/or transported in accordance with the requirements of the EPA and the NSW WorkCover Authority.</w:t>
      </w:r>
    </w:p>
    <w:bookmarkEnd w:id="3"/>
    <w:p w14:paraId="6A2816EB" w14:textId="77777777" w:rsidR="00E4533E" w:rsidRPr="00EE2302" w:rsidRDefault="00E4533E" w:rsidP="000618BC">
      <w:pPr>
        <w:jc w:val="both"/>
        <w:rPr>
          <w:rFonts w:cs="Arial"/>
          <w:sz w:val="22"/>
          <w:szCs w:val="22"/>
          <w:lang w:val="en-AU"/>
        </w:rPr>
      </w:pPr>
    </w:p>
    <w:p w14:paraId="1F0421A5" w14:textId="6FE3A34D"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4</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Loading to Occur on Site </w:t>
      </w:r>
      <w:r w:rsidRPr="00EE2302">
        <w:rPr>
          <w:rFonts w:cs="Arial"/>
          <w:sz w:val="22"/>
          <w:szCs w:val="22"/>
          <w:lang w:val="en-AU"/>
        </w:rPr>
        <w:t>- All loading and unloading operations are to be carried out wholly within the building/site.</w:t>
      </w:r>
    </w:p>
    <w:p w14:paraId="7C8B7C79" w14:textId="77777777" w:rsidR="00E4533E" w:rsidRPr="00EE2302" w:rsidRDefault="00E4533E" w:rsidP="000618BC">
      <w:pPr>
        <w:tabs>
          <w:tab w:val="left" w:pos="-988"/>
          <w:tab w:val="left" w:pos="-720"/>
        </w:tabs>
        <w:ind w:left="709"/>
        <w:jc w:val="both"/>
        <w:rPr>
          <w:rFonts w:cs="Arial"/>
          <w:sz w:val="22"/>
          <w:szCs w:val="22"/>
          <w:lang w:val="en-AU"/>
        </w:rPr>
      </w:pPr>
    </w:p>
    <w:p w14:paraId="0E331D61" w14:textId="77777777" w:rsidR="00E4533E" w:rsidRPr="00EE2302" w:rsidRDefault="00E4533E" w:rsidP="000618BC">
      <w:pPr>
        <w:tabs>
          <w:tab w:val="left" w:pos="-988"/>
          <w:tab w:val="left" w:pos="-720"/>
        </w:tabs>
        <w:ind w:left="709"/>
        <w:jc w:val="both"/>
        <w:rPr>
          <w:rFonts w:cs="Arial"/>
          <w:sz w:val="22"/>
          <w:szCs w:val="22"/>
          <w:lang w:val="en-AU"/>
        </w:rPr>
      </w:pPr>
      <w:r w:rsidRPr="00EE2302">
        <w:rPr>
          <w:rFonts w:cs="Arial"/>
          <w:sz w:val="22"/>
          <w:szCs w:val="22"/>
          <w:lang w:val="en-AU"/>
        </w:rPr>
        <w:t>The loading dock (if provided) shall be used for loading and unloading operations in connection with the approved use.</w:t>
      </w:r>
    </w:p>
    <w:p w14:paraId="59FAC99C" w14:textId="77777777" w:rsidR="00E4533E" w:rsidRPr="00EE2302" w:rsidRDefault="00E4533E" w:rsidP="000618BC">
      <w:pPr>
        <w:tabs>
          <w:tab w:val="left" w:pos="-988"/>
          <w:tab w:val="left" w:pos="-720"/>
        </w:tabs>
        <w:ind w:left="11"/>
        <w:jc w:val="both"/>
        <w:rPr>
          <w:rFonts w:cs="Arial"/>
          <w:sz w:val="22"/>
          <w:szCs w:val="22"/>
          <w:lang w:val="en-AU"/>
        </w:rPr>
      </w:pPr>
    </w:p>
    <w:p w14:paraId="0515486E" w14:textId="1E5AA3C9"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B513FD">
        <w:rPr>
          <w:rFonts w:cs="Arial"/>
          <w:sz w:val="22"/>
          <w:szCs w:val="22"/>
          <w:lang w:val="en-AU"/>
        </w:rPr>
        <w:t>5</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Parking Areas to be Kept Clear </w:t>
      </w:r>
      <w:r w:rsidRPr="00EE2302">
        <w:rPr>
          <w:rFonts w:cs="Arial"/>
          <w:sz w:val="22"/>
          <w:szCs w:val="22"/>
          <w:lang w:val="en-AU"/>
        </w:rPr>
        <w:t>- At all times, the loading docks, car parking spaces, driveways and footpaths shall be kept clear of goods and shall not be used for storage purposes.</w:t>
      </w:r>
    </w:p>
    <w:p w14:paraId="1C8866E0" w14:textId="77777777" w:rsidR="00E4533E" w:rsidRPr="00EE2302" w:rsidRDefault="00E4533E" w:rsidP="000618BC">
      <w:pPr>
        <w:jc w:val="both"/>
        <w:rPr>
          <w:rFonts w:cs="Arial"/>
          <w:sz w:val="22"/>
          <w:szCs w:val="22"/>
          <w:lang w:val="en-AU"/>
        </w:rPr>
      </w:pPr>
    </w:p>
    <w:p w14:paraId="37DF5AB8" w14:textId="33DC21F8" w:rsidR="00E4533E" w:rsidRPr="00EE2302" w:rsidRDefault="00E4533E" w:rsidP="000618BC">
      <w:pPr>
        <w:ind w:left="709" w:hanging="709"/>
        <w:jc w:val="both"/>
        <w:rPr>
          <w:rFonts w:cs="Arial"/>
          <w:sz w:val="22"/>
          <w:szCs w:val="22"/>
          <w:lang w:val="en-AU"/>
        </w:rPr>
      </w:pPr>
      <w:bookmarkStart w:id="4" w:name="_Hlk38290956"/>
      <w:r w:rsidRPr="00EE2302">
        <w:rPr>
          <w:rFonts w:cs="Arial"/>
          <w:sz w:val="22"/>
          <w:szCs w:val="22"/>
          <w:lang w:val="en-AU"/>
        </w:rPr>
        <w:t>(</w:t>
      </w:r>
      <w:r w:rsidR="00B513FD">
        <w:rPr>
          <w:rFonts w:cs="Arial"/>
          <w:sz w:val="22"/>
          <w:szCs w:val="22"/>
          <w:lang w:val="en-AU"/>
        </w:rPr>
        <w:t>6</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Liquid Spills </w:t>
      </w:r>
      <w:r w:rsidRPr="00EE2302">
        <w:rPr>
          <w:rFonts w:cs="Arial"/>
          <w:sz w:val="22"/>
          <w:szCs w:val="22"/>
          <w:lang w:val="en-AU"/>
        </w:rPr>
        <w:t xml:space="preserve">- </w:t>
      </w:r>
      <w:proofErr w:type="gramStart"/>
      <w:r w:rsidRPr="00EE2302">
        <w:rPr>
          <w:rFonts w:cs="Arial"/>
          <w:sz w:val="22"/>
          <w:szCs w:val="22"/>
          <w:lang w:val="en-AU"/>
        </w:rPr>
        <w:t>Sufficient</w:t>
      </w:r>
      <w:proofErr w:type="gramEnd"/>
      <w:r w:rsidRPr="00EE2302">
        <w:rPr>
          <w:rFonts w:cs="Arial"/>
          <w:sz w:val="22"/>
          <w:szCs w:val="22"/>
          <w:lang w:val="en-AU"/>
        </w:rPr>
        <w:t xml:space="preserve"> supplies of appropriate absorbent materials and other spill prevention and clean-up materials shall be kept on site to recover any liquid spillage. Liquid spills shall be cleaned up using dry methods, by placing absorbent material on the spill and sweeping or shovelling the material into a secure bin. Materials used to clean up shall be disposed of to an appropriately licensed waste facility.</w:t>
      </w:r>
    </w:p>
    <w:bookmarkEnd w:id="4"/>
    <w:p w14:paraId="423F0F26" w14:textId="77777777" w:rsidR="00E4533E" w:rsidRPr="00EE2302" w:rsidRDefault="00E4533E" w:rsidP="000618BC">
      <w:pPr>
        <w:jc w:val="both"/>
        <w:rPr>
          <w:rFonts w:cs="Arial"/>
          <w:sz w:val="22"/>
          <w:szCs w:val="22"/>
          <w:lang w:val="en-AU"/>
        </w:rPr>
      </w:pPr>
    </w:p>
    <w:p w14:paraId="168B2645" w14:textId="1C41E27D"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C8606E">
        <w:rPr>
          <w:rFonts w:cs="Arial"/>
          <w:sz w:val="22"/>
          <w:szCs w:val="22"/>
          <w:lang w:val="en-AU"/>
        </w:rPr>
        <w:t>7</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Pollution Control </w:t>
      </w:r>
      <w:r w:rsidRPr="00EE2302">
        <w:rPr>
          <w:rFonts w:cs="Arial"/>
          <w:sz w:val="22"/>
          <w:szCs w:val="22"/>
          <w:lang w:val="en-AU"/>
        </w:rPr>
        <w:t xml:space="preserve">- The use and operation of the premises shall not give rise to the discharge (by air, water or land) of any pollutant which may degrade the environment or be prejudicial to its inhabitants, in accordance with the requirements of the </w:t>
      </w:r>
      <w:r w:rsidRPr="00EE2302">
        <w:rPr>
          <w:rFonts w:cs="Arial"/>
          <w:i/>
          <w:sz w:val="22"/>
          <w:szCs w:val="22"/>
          <w:lang w:val="en-AU"/>
        </w:rPr>
        <w:t>Protection of the Environment Operations Act 1997</w:t>
      </w:r>
      <w:r w:rsidRPr="00EE2302">
        <w:rPr>
          <w:rFonts w:cs="Arial"/>
          <w:sz w:val="22"/>
          <w:szCs w:val="22"/>
          <w:lang w:val="en-AU"/>
        </w:rPr>
        <w:t xml:space="preserve">. </w:t>
      </w:r>
    </w:p>
    <w:p w14:paraId="7347DC96" w14:textId="77777777" w:rsidR="00E4533E" w:rsidRPr="00EE2302" w:rsidRDefault="00E4533E" w:rsidP="000618BC">
      <w:pPr>
        <w:ind w:left="360"/>
        <w:jc w:val="both"/>
        <w:rPr>
          <w:rFonts w:cs="Arial"/>
          <w:sz w:val="22"/>
          <w:szCs w:val="22"/>
          <w:lang w:val="en-AU"/>
        </w:rPr>
      </w:pPr>
    </w:p>
    <w:p w14:paraId="26E65730" w14:textId="121A9749"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C8606E">
        <w:rPr>
          <w:rFonts w:cs="Arial"/>
          <w:sz w:val="22"/>
          <w:szCs w:val="22"/>
          <w:lang w:val="en-AU"/>
        </w:rPr>
        <w:t>8</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Emission Requirements </w:t>
      </w:r>
      <w:r w:rsidRPr="00EE2302">
        <w:rPr>
          <w:rFonts w:cs="Arial"/>
          <w:sz w:val="22"/>
          <w:szCs w:val="22"/>
          <w:lang w:val="en-AU"/>
        </w:rPr>
        <w:t xml:space="preserve">- All gases, odours, dust, fumes, steam, moisture and particulate matter generated </w:t>
      </w:r>
      <w:proofErr w:type="gramStart"/>
      <w:r w:rsidRPr="00EE2302">
        <w:rPr>
          <w:rFonts w:cs="Arial"/>
          <w:sz w:val="22"/>
          <w:szCs w:val="22"/>
          <w:lang w:val="en-AU"/>
        </w:rPr>
        <w:t>by the use of</w:t>
      </w:r>
      <w:proofErr w:type="gramEnd"/>
      <w:r w:rsidRPr="00EE2302">
        <w:rPr>
          <w:rFonts w:cs="Arial"/>
          <w:sz w:val="22"/>
          <w:szCs w:val="22"/>
          <w:lang w:val="en-AU"/>
        </w:rPr>
        <w:t xml:space="preserve"> the premises shall be collected into approved stacks for discharge to the atmosphere. The quality of the discharges from the stack system shall comply with the requirements of the </w:t>
      </w:r>
      <w:r w:rsidRPr="00EE2302">
        <w:rPr>
          <w:rFonts w:cs="Arial"/>
          <w:i/>
          <w:sz w:val="22"/>
          <w:szCs w:val="22"/>
          <w:lang w:val="en-AU"/>
        </w:rPr>
        <w:t>Protection of the Environment Act 1997</w:t>
      </w:r>
      <w:r w:rsidRPr="00EE2302">
        <w:rPr>
          <w:rFonts w:cs="Arial"/>
          <w:sz w:val="22"/>
          <w:szCs w:val="22"/>
          <w:lang w:val="en-AU"/>
        </w:rPr>
        <w:t xml:space="preserve"> and Regulations made thereunder.</w:t>
      </w:r>
    </w:p>
    <w:p w14:paraId="6DAB871B" w14:textId="77777777" w:rsidR="00E4533E" w:rsidRPr="00EE2302" w:rsidRDefault="00E4533E" w:rsidP="000618BC">
      <w:pPr>
        <w:jc w:val="both"/>
        <w:rPr>
          <w:rFonts w:cs="Arial"/>
          <w:sz w:val="22"/>
          <w:szCs w:val="22"/>
          <w:lang w:val="en-AU"/>
        </w:rPr>
      </w:pPr>
    </w:p>
    <w:p w14:paraId="686AF943" w14:textId="06BDFB95" w:rsidR="00E4533E" w:rsidRPr="00EE2302" w:rsidRDefault="00E4533E" w:rsidP="000618BC">
      <w:pPr>
        <w:ind w:left="709" w:hanging="709"/>
        <w:jc w:val="both"/>
        <w:rPr>
          <w:rFonts w:cs="Arial"/>
          <w:sz w:val="22"/>
          <w:szCs w:val="22"/>
          <w:lang w:val="en-AU"/>
        </w:rPr>
      </w:pPr>
      <w:r w:rsidRPr="00EE2302">
        <w:rPr>
          <w:rFonts w:cs="Arial"/>
          <w:sz w:val="22"/>
          <w:szCs w:val="22"/>
          <w:lang w:val="en-AU"/>
        </w:rPr>
        <w:t>(</w:t>
      </w:r>
      <w:r w:rsidR="00C8606E">
        <w:rPr>
          <w:rFonts w:cs="Arial"/>
          <w:sz w:val="22"/>
          <w:szCs w:val="22"/>
          <w:lang w:val="en-AU"/>
        </w:rPr>
        <w:t>9</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Offensive Noise </w:t>
      </w:r>
      <w:r w:rsidRPr="00EE2302">
        <w:rPr>
          <w:rFonts w:cs="Arial"/>
          <w:sz w:val="22"/>
          <w:szCs w:val="22"/>
          <w:lang w:val="en-AU"/>
        </w:rPr>
        <w:t xml:space="preserve">- The use and occupation of the premises including all plant and equipment shall not give rise to any offensive noise within the meaning of the </w:t>
      </w:r>
      <w:r w:rsidRPr="00EE2302">
        <w:rPr>
          <w:rFonts w:cs="Arial"/>
          <w:i/>
          <w:sz w:val="22"/>
          <w:szCs w:val="22"/>
          <w:lang w:val="en-AU"/>
        </w:rPr>
        <w:t>Protection of the Environment Operations Act 1997</w:t>
      </w:r>
      <w:r w:rsidRPr="00EE2302">
        <w:rPr>
          <w:rFonts w:cs="Arial"/>
          <w:sz w:val="22"/>
          <w:szCs w:val="22"/>
          <w:lang w:val="en-AU"/>
        </w:rPr>
        <w:t xml:space="preserve"> and shall comply with the NSW Industrial Noise Policy 2000 (as amended).</w:t>
      </w:r>
    </w:p>
    <w:p w14:paraId="64EC7A17" w14:textId="77777777" w:rsidR="00E4533E" w:rsidRPr="00EE2302" w:rsidRDefault="00E4533E" w:rsidP="000618BC">
      <w:pPr>
        <w:jc w:val="both"/>
        <w:rPr>
          <w:rFonts w:cs="Arial"/>
          <w:sz w:val="22"/>
          <w:szCs w:val="22"/>
          <w:lang w:val="en-AU"/>
        </w:rPr>
      </w:pPr>
    </w:p>
    <w:p w14:paraId="5F14AFCD" w14:textId="0144FB4C" w:rsidR="00E4533E" w:rsidRDefault="00E4533E" w:rsidP="000618BC">
      <w:pPr>
        <w:ind w:left="709" w:hanging="709"/>
        <w:jc w:val="both"/>
        <w:rPr>
          <w:rFonts w:cs="Arial"/>
          <w:sz w:val="22"/>
          <w:szCs w:val="22"/>
          <w:lang w:val="en-AU"/>
        </w:rPr>
      </w:pPr>
      <w:r w:rsidRPr="00EE2302">
        <w:rPr>
          <w:rFonts w:cs="Arial"/>
          <w:sz w:val="22"/>
          <w:szCs w:val="22"/>
          <w:lang w:val="en-AU"/>
        </w:rPr>
        <w:t>(1</w:t>
      </w:r>
      <w:r w:rsidR="00913212">
        <w:rPr>
          <w:rFonts w:cs="Arial"/>
          <w:sz w:val="22"/>
          <w:szCs w:val="22"/>
          <w:lang w:val="en-AU"/>
        </w:rPr>
        <w:t>0</w:t>
      </w:r>
      <w:r w:rsidRPr="00EE2302">
        <w:rPr>
          <w:rFonts w:cs="Arial"/>
          <w:sz w:val="22"/>
          <w:szCs w:val="22"/>
          <w:lang w:val="en-AU"/>
        </w:rPr>
        <w:t>)</w:t>
      </w:r>
      <w:r w:rsidRPr="00EE2302">
        <w:rPr>
          <w:rFonts w:cs="Arial"/>
          <w:sz w:val="22"/>
          <w:szCs w:val="22"/>
          <w:lang w:val="en-AU"/>
        </w:rPr>
        <w:tab/>
      </w:r>
      <w:r w:rsidRPr="00EE2302">
        <w:rPr>
          <w:rFonts w:cs="Arial"/>
          <w:b/>
          <w:sz w:val="22"/>
          <w:szCs w:val="22"/>
          <w:lang w:val="en-AU"/>
        </w:rPr>
        <w:t xml:space="preserve">Maintenance of Landscaping </w:t>
      </w:r>
      <w:r w:rsidRPr="00EE2302">
        <w:rPr>
          <w:rFonts w:cs="Arial"/>
          <w:sz w:val="22"/>
          <w:szCs w:val="22"/>
          <w:lang w:val="en-AU"/>
        </w:rPr>
        <w:t>- Landscaping shall be maintained in accordance with the approved landscape plan.</w:t>
      </w:r>
    </w:p>
    <w:p w14:paraId="33DF7AC0" w14:textId="1F74D8A4" w:rsidR="00C8606E" w:rsidRDefault="00C8606E" w:rsidP="000618BC">
      <w:pPr>
        <w:ind w:left="709" w:hanging="709"/>
        <w:jc w:val="both"/>
        <w:rPr>
          <w:rFonts w:cs="Arial"/>
          <w:sz w:val="22"/>
          <w:szCs w:val="22"/>
          <w:lang w:val="en-AU"/>
        </w:rPr>
      </w:pPr>
    </w:p>
    <w:p w14:paraId="2013F9D8" w14:textId="584D24D7" w:rsidR="00C8606E" w:rsidRDefault="00C8606E" w:rsidP="00C8606E">
      <w:pPr>
        <w:ind w:left="709" w:hanging="709"/>
        <w:rPr>
          <w:rFonts w:cs="Arial"/>
          <w:sz w:val="22"/>
          <w:szCs w:val="22"/>
        </w:rPr>
      </w:pPr>
      <w:r>
        <w:rPr>
          <w:rFonts w:cs="Arial"/>
          <w:sz w:val="22"/>
          <w:szCs w:val="22"/>
        </w:rPr>
        <w:t>(1</w:t>
      </w:r>
      <w:r w:rsidR="00913212">
        <w:rPr>
          <w:rFonts w:cs="Arial"/>
          <w:sz w:val="22"/>
          <w:szCs w:val="22"/>
        </w:rPr>
        <w:t>1</w:t>
      </w:r>
      <w:r>
        <w:rPr>
          <w:rFonts w:cs="Arial"/>
          <w:sz w:val="22"/>
          <w:szCs w:val="22"/>
        </w:rPr>
        <w:t>)</w:t>
      </w:r>
      <w:r>
        <w:rPr>
          <w:rFonts w:cs="Arial"/>
          <w:sz w:val="22"/>
          <w:szCs w:val="22"/>
        </w:rPr>
        <w:tab/>
      </w:r>
      <w:r w:rsidRPr="00C14E97">
        <w:rPr>
          <w:rFonts w:cs="Arial"/>
          <w:b/>
          <w:sz w:val="22"/>
          <w:szCs w:val="22"/>
        </w:rPr>
        <w:t xml:space="preserve">Removal of Graffiti </w:t>
      </w:r>
      <w:r w:rsidRPr="00C14E97">
        <w:rPr>
          <w:rFonts w:cs="Arial"/>
          <w:sz w:val="22"/>
          <w:szCs w:val="22"/>
        </w:rPr>
        <w:t>- The owner/manager of the site is responsible for the removal of all graffiti from the building and fences within 48 hours of its application.</w:t>
      </w:r>
    </w:p>
    <w:p w14:paraId="6F2A2F3E" w14:textId="40635BC8" w:rsidR="00C8606E" w:rsidRDefault="00C8606E" w:rsidP="00C8606E">
      <w:pPr>
        <w:ind w:left="709" w:hanging="709"/>
        <w:rPr>
          <w:rFonts w:cs="Arial"/>
          <w:sz w:val="22"/>
          <w:szCs w:val="22"/>
        </w:rPr>
      </w:pPr>
    </w:p>
    <w:p w14:paraId="63866DA9" w14:textId="2E1D54A5" w:rsidR="004B1A66" w:rsidRPr="00EE2302" w:rsidRDefault="00C8606E" w:rsidP="00F5441F">
      <w:pPr>
        <w:ind w:left="709" w:hanging="709"/>
        <w:jc w:val="both"/>
        <w:rPr>
          <w:sz w:val="22"/>
          <w:szCs w:val="22"/>
        </w:rPr>
      </w:pPr>
      <w:r>
        <w:rPr>
          <w:rFonts w:cs="Arial"/>
          <w:sz w:val="22"/>
          <w:szCs w:val="22"/>
        </w:rPr>
        <w:lastRenderedPageBreak/>
        <w:t>(1</w:t>
      </w:r>
      <w:r w:rsidR="00913212">
        <w:rPr>
          <w:rFonts w:cs="Arial"/>
          <w:sz w:val="22"/>
          <w:szCs w:val="22"/>
        </w:rPr>
        <w:t>2</w:t>
      </w:r>
      <w:r>
        <w:rPr>
          <w:rFonts w:cs="Arial"/>
          <w:sz w:val="22"/>
          <w:szCs w:val="22"/>
        </w:rPr>
        <w:t>)</w:t>
      </w:r>
      <w:r>
        <w:rPr>
          <w:rFonts w:cs="Arial"/>
          <w:sz w:val="22"/>
          <w:szCs w:val="22"/>
        </w:rPr>
        <w:tab/>
      </w:r>
      <w:r>
        <w:rPr>
          <w:rFonts w:cs="Arial"/>
          <w:b/>
          <w:sz w:val="22"/>
          <w:szCs w:val="22"/>
        </w:rPr>
        <w:t>No Waste to Be Stored Outside of the Site</w:t>
      </w:r>
      <w:r w:rsidRPr="00C66F52">
        <w:rPr>
          <w:rFonts w:cs="Arial"/>
          <w:b/>
          <w:sz w:val="22"/>
          <w:szCs w:val="22"/>
        </w:rPr>
        <w:t xml:space="preserve"> </w:t>
      </w:r>
      <w:r>
        <w:rPr>
          <w:rFonts w:cs="Arial"/>
          <w:sz w:val="22"/>
          <w:szCs w:val="22"/>
        </w:rPr>
        <w:t>–</w:t>
      </w:r>
      <w:r w:rsidRPr="00C66F52">
        <w:rPr>
          <w:rFonts w:cs="Arial"/>
          <w:sz w:val="22"/>
          <w:szCs w:val="22"/>
        </w:rPr>
        <w:t xml:space="preserve"> </w:t>
      </w:r>
      <w:r>
        <w:rPr>
          <w:rFonts w:cs="Arial"/>
          <w:sz w:val="22"/>
          <w:szCs w:val="22"/>
        </w:rPr>
        <w:t>No waste is to be placed on any public land (</w:t>
      </w:r>
      <w:r w:rsidR="00F5441F">
        <w:rPr>
          <w:rFonts w:cs="Arial"/>
          <w:sz w:val="22"/>
          <w:szCs w:val="22"/>
        </w:rPr>
        <w:t>e.g.</w:t>
      </w:r>
      <w:r>
        <w:rPr>
          <w:rFonts w:cs="Arial"/>
          <w:sz w:val="22"/>
          <w:szCs w:val="22"/>
        </w:rPr>
        <w:t xml:space="preserve"> footpaths, roadways, plazas, reserves, etc.) or any other properties at any time</w:t>
      </w:r>
      <w:r w:rsidR="003A49B7">
        <w:rPr>
          <w:rFonts w:cs="Arial"/>
          <w:sz w:val="22"/>
          <w:szCs w:val="22"/>
        </w:rPr>
        <w:t>.</w:t>
      </w:r>
    </w:p>
    <w:sectPr w:rsidR="004B1A66" w:rsidRPr="00EE230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D757" w14:textId="77777777" w:rsidR="00BD1993" w:rsidRDefault="00BD1993" w:rsidP="00ED57D4">
      <w:r>
        <w:separator/>
      </w:r>
    </w:p>
  </w:endnote>
  <w:endnote w:type="continuationSeparator" w:id="0">
    <w:p w14:paraId="5C0102BE" w14:textId="77777777" w:rsidR="00BD1993" w:rsidRDefault="00BD1993" w:rsidP="00ED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793062"/>
      <w:docPartObj>
        <w:docPartGallery w:val="Page Numbers (Bottom of Page)"/>
        <w:docPartUnique/>
      </w:docPartObj>
    </w:sdtPr>
    <w:sdtEndPr>
      <w:rPr>
        <w:noProof/>
      </w:rPr>
    </w:sdtEndPr>
    <w:sdtContent>
      <w:p w14:paraId="1442703A" w14:textId="77777777" w:rsidR="00BD1993" w:rsidRDefault="00BD1993">
        <w:pPr>
          <w:pStyle w:val="Footer"/>
          <w:jc w:val="center"/>
        </w:pPr>
        <w:r w:rsidRPr="00ED57D4">
          <w:rPr>
            <w:sz w:val="20"/>
            <w:szCs w:val="20"/>
          </w:rPr>
          <w:t xml:space="preserve">Page </w:t>
        </w:r>
        <w:r w:rsidRPr="00ED57D4">
          <w:rPr>
            <w:sz w:val="20"/>
            <w:szCs w:val="20"/>
          </w:rPr>
          <w:fldChar w:fldCharType="begin"/>
        </w:r>
        <w:r w:rsidRPr="00ED57D4">
          <w:rPr>
            <w:sz w:val="20"/>
            <w:szCs w:val="20"/>
          </w:rPr>
          <w:instrText xml:space="preserve"> PAGE   \* MERGEFORMAT </w:instrText>
        </w:r>
        <w:r w:rsidRPr="00ED57D4">
          <w:rPr>
            <w:sz w:val="20"/>
            <w:szCs w:val="20"/>
          </w:rPr>
          <w:fldChar w:fldCharType="separate"/>
        </w:r>
        <w:r w:rsidRPr="00ED57D4">
          <w:rPr>
            <w:noProof/>
            <w:sz w:val="20"/>
            <w:szCs w:val="20"/>
          </w:rPr>
          <w:t>2</w:t>
        </w:r>
        <w:r w:rsidRPr="00ED57D4">
          <w:rPr>
            <w:noProof/>
            <w:sz w:val="20"/>
            <w:szCs w:val="20"/>
          </w:rPr>
          <w:fldChar w:fldCharType="end"/>
        </w:r>
      </w:p>
    </w:sdtContent>
  </w:sdt>
  <w:p w14:paraId="53D82900" w14:textId="77777777" w:rsidR="00BD1993" w:rsidRDefault="00BD1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0DE3D" w14:textId="77777777" w:rsidR="00BD1993" w:rsidRDefault="00BD1993" w:rsidP="00ED57D4">
      <w:r>
        <w:separator/>
      </w:r>
    </w:p>
  </w:footnote>
  <w:footnote w:type="continuationSeparator" w:id="0">
    <w:p w14:paraId="2685CC53" w14:textId="77777777" w:rsidR="00BD1993" w:rsidRDefault="00BD1993" w:rsidP="00ED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01BA0"/>
    <w:multiLevelType w:val="hybridMultilevel"/>
    <w:tmpl w:val="0602B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04A30AB4"/>
    <w:multiLevelType w:val="hybridMultilevel"/>
    <w:tmpl w:val="B28E6C1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DF60EF"/>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ECB478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6" w15:restartNumberingAfterBreak="0">
    <w:nsid w:val="119B2897"/>
    <w:multiLevelType w:val="hybridMultilevel"/>
    <w:tmpl w:val="A4F4BBD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550493"/>
    <w:multiLevelType w:val="hybridMultilevel"/>
    <w:tmpl w:val="35BE376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CF521B"/>
    <w:multiLevelType w:val="hybridMultilevel"/>
    <w:tmpl w:val="3C2A8C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8E47E7"/>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6023659"/>
    <w:multiLevelType w:val="hybridMultilevel"/>
    <w:tmpl w:val="79AAE1A2"/>
    <w:lvl w:ilvl="0" w:tplc="86887CE4">
      <w:start w:val="1"/>
      <w:numFmt w:val="lowerRoman"/>
      <w:lvlText w:val="%1)"/>
      <w:lvlJc w:val="left"/>
      <w:pPr>
        <w:ind w:left="753" w:hanging="360"/>
      </w:pPr>
      <w:rPr>
        <w:rFonts w:hint="default"/>
      </w:rPr>
    </w:lvl>
    <w:lvl w:ilvl="1" w:tplc="0C090019" w:tentative="1">
      <w:start w:val="1"/>
      <w:numFmt w:val="lowerLetter"/>
      <w:lvlText w:val="%2."/>
      <w:lvlJc w:val="left"/>
      <w:pPr>
        <w:ind w:left="1473" w:hanging="360"/>
      </w:pPr>
    </w:lvl>
    <w:lvl w:ilvl="2" w:tplc="0C09001B" w:tentative="1">
      <w:start w:val="1"/>
      <w:numFmt w:val="lowerRoman"/>
      <w:lvlText w:val="%3."/>
      <w:lvlJc w:val="right"/>
      <w:pPr>
        <w:ind w:left="2193" w:hanging="180"/>
      </w:pPr>
    </w:lvl>
    <w:lvl w:ilvl="3" w:tplc="0C09000F" w:tentative="1">
      <w:start w:val="1"/>
      <w:numFmt w:val="decimal"/>
      <w:lvlText w:val="%4."/>
      <w:lvlJc w:val="left"/>
      <w:pPr>
        <w:ind w:left="2913" w:hanging="360"/>
      </w:pPr>
    </w:lvl>
    <w:lvl w:ilvl="4" w:tplc="0C090019" w:tentative="1">
      <w:start w:val="1"/>
      <w:numFmt w:val="lowerLetter"/>
      <w:lvlText w:val="%5."/>
      <w:lvlJc w:val="left"/>
      <w:pPr>
        <w:ind w:left="3633" w:hanging="360"/>
      </w:pPr>
    </w:lvl>
    <w:lvl w:ilvl="5" w:tplc="0C09001B" w:tentative="1">
      <w:start w:val="1"/>
      <w:numFmt w:val="lowerRoman"/>
      <w:lvlText w:val="%6."/>
      <w:lvlJc w:val="right"/>
      <w:pPr>
        <w:ind w:left="4353" w:hanging="180"/>
      </w:pPr>
    </w:lvl>
    <w:lvl w:ilvl="6" w:tplc="0C09000F" w:tentative="1">
      <w:start w:val="1"/>
      <w:numFmt w:val="decimal"/>
      <w:lvlText w:val="%7."/>
      <w:lvlJc w:val="left"/>
      <w:pPr>
        <w:ind w:left="5073" w:hanging="360"/>
      </w:pPr>
    </w:lvl>
    <w:lvl w:ilvl="7" w:tplc="0C090019" w:tentative="1">
      <w:start w:val="1"/>
      <w:numFmt w:val="lowerLetter"/>
      <w:lvlText w:val="%8."/>
      <w:lvlJc w:val="left"/>
      <w:pPr>
        <w:ind w:left="5793" w:hanging="360"/>
      </w:pPr>
    </w:lvl>
    <w:lvl w:ilvl="8" w:tplc="0C09001B" w:tentative="1">
      <w:start w:val="1"/>
      <w:numFmt w:val="lowerRoman"/>
      <w:lvlText w:val="%9."/>
      <w:lvlJc w:val="right"/>
      <w:pPr>
        <w:ind w:left="6513" w:hanging="180"/>
      </w:pPr>
    </w:lvl>
  </w:abstractNum>
  <w:abstractNum w:abstractNumId="14" w15:restartNumberingAfterBreak="0">
    <w:nsid w:val="3E75508C"/>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17D6432"/>
    <w:multiLevelType w:val="hybridMultilevel"/>
    <w:tmpl w:val="2772B316"/>
    <w:lvl w:ilvl="0" w:tplc="0C090001">
      <w:start w:val="1"/>
      <w:numFmt w:val="bullet"/>
      <w:lvlText w:val=""/>
      <w:lvlJc w:val="left"/>
      <w:pPr>
        <w:ind w:left="720" w:hanging="720"/>
      </w:pPr>
      <w:rPr>
        <w:rFonts w:ascii="Symbol" w:hAnsi="Symbol" w:hint="default"/>
      </w:rPr>
    </w:lvl>
    <w:lvl w:ilvl="1" w:tplc="4BA44B8C">
      <w:start w:val="2"/>
      <w:numFmt w:val="bullet"/>
      <w:lvlText w:val="-"/>
      <w:lvlJc w:val="left"/>
      <w:pPr>
        <w:ind w:left="1440" w:hanging="72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32E492C"/>
    <w:multiLevelType w:val="hybridMultilevel"/>
    <w:tmpl w:val="D5EEA3A8"/>
    <w:lvl w:ilvl="0" w:tplc="86887CE4">
      <w:start w:val="1"/>
      <w:numFmt w:val="lowerRoman"/>
      <w:lvlText w:val="%1)"/>
      <w:lvlJc w:val="left"/>
      <w:pPr>
        <w:ind w:left="180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005B4D"/>
    <w:multiLevelType w:val="hybridMultilevel"/>
    <w:tmpl w:val="E9223F0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0"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E14AA3"/>
    <w:multiLevelType w:val="hybridMultilevel"/>
    <w:tmpl w:val="4CA83D76"/>
    <w:lvl w:ilvl="0" w:tplc="2D1A926A">
      <w:start w:val="1"/>
      <w:numFmt w:val="lowerRoman"/>
      <w:lvlText w:val="%1)"/>
      <w:lvlJc w:val="left"/>
      <w:pPr>
        <w:ind w:left="1429" w:hanging="720"/>
      </w:pPr>
      <w:rPr>
        <w:rFonts w:hint="default"/>
      </w:rPr>
    </w:lvl>
    <w:lvl w:ilvl="1" w:tplc="4BA44B8C">
      <w:start w:val="2"/>
      <w:numFmt w:val="bullet"/>
      <w:lvlText w:val="-"/>
      <w:lvlJc w:val="left"/>
      <w:pPr>
        <w:ind w:left="2149" w:hanging="720"/>
      </w:pPr>
      <w:rPr>
        <w:rFonts w:ascii="Arial" w:eastAsia="Times New Roman" w:hAnsi="Arial" w:cs="Arial" w:hint="default"/>
      </w:rPr>
    </w:lvl>
    <w:lvl w:ilvl="2" w:tplc="56406AF4">
      <w:start w:val="1"/>
      <w:numFmt w:val="lowerLetter"/>
      <w:lvlText w:val="%3)"/>
      <w:lvlJc w:val="left"/>
      <w:pPr>
        <w:ind w:left="2689" w:hanging="360"/>
      </w:pPr>
      <w:rPr>
        <w:rFonts w:hint="default"/>
      </w:r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60073870"/>
    <w:multiLevelType w:val="hybridMultilevel"/>
    <w:tmpl w:val="FBA80A84"/>
    <w:lvl w:ilvl="0" w:tplc="0C090017">
      <w:start w:val="1"/>
      <w:numFmt w:val="lowerLetter"/>
      <w:lvlText w:val="%1)"/>
      <w:lvlJc w:val="left"/>
      <w:pPr>
        <w:ind w:left="371" w:hanging="360"/>
      </w:pPr>
    </w:lvl>
    <w:lvl w:ilvl="1" w:tplc="0C090019" w:tentative="1">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23"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5873C54"/>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8D1737C"/>
    <w:multiLevelType w:val="hybridMultilevel"/>
    <w:tmpl w:val="E51ABC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D876A3"/>
    <w:multiLevelType w:val="hybridMultilevel"/>
    <w:tmpl w:val="205CE402"/>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3370E4"/>
    <w:multiLevelType w:val="hybridMultilevel"/>
    <w:tmpl w:val="787ED5DA"/>
    <w:lvl w:ilvl="0" w:tplc="95FECA78">
      <w:start w:val="1"/>
      <w:numFmt w:val="lowerLetter"/>
      <w:lvlText w:val="%1)"/>
      <w:lvlJc w:val="left"/>
      <w:pPr>
        <w:ind w:left="371" w:hanging="360"/>
      </w:pPr>
      <w:rPr>
        <w:i w:val="0"/>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9"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1B211C8"/>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9"/>
  </w:num>
  <w:num w:numId="3">
    <w:abstractNumId w:val="22"/>
  </w:num>
  <w:num w:numId="4">
    <w:abstractNumId w:val="1"/>
  </w:num>
  <w:num w:numId="5">
    <w:abstractNumId w:val="28"/>
  </w:num>
  <w:num w:numId="6">
    <w:abstractNumId w:val="29"/>
  </w:num>
  <w:num w:numId="7">
    <w:abstractNumId w:val="26"/>
  </w:num>
  <w:num w:numId="8">
    <w:abstractNumId w:val="23"/>
  </w:num>
  <w:num w:numId="9">
    <w:abstractNumId w:val="20"/>
  </w:num>
  <w:num w:numId="10">
    <w:abstractNumId w:val="4"/>
  </w:num>
  <w:num w:numId="11">
    <w:abstractNumId w:val="24"/>
  </w:num>
  <w:num w:numId="12">
    <w:abstractNumId w:val="8"/>
  </w:num>
  <w:num w:numId="13">
    <w:abstractNumId w:val="2"/>
  </w:num>
  <w:num w:numId="14">
    <w:abstractNumId w:val="16"/>
  </w:num>
  <w:num w:numId="15">
    <w:abstractNumId w:val="31"/>
  </w:num>
  <w:num w:numId="16">
    <w:abstractNumId w:val="32"/>
  </w:num>
  <w:num w:numId="17">
    <w:abstractNumId w:val="13"/>
  </w:num>
  <w:num w:numId="18">
    <w:abstractNumId w:val="15"/>
  </w:num>
  <w:num w:numId="19">
    <w:abstractNumId w:val="21"/>
  </w:num>
  <w:num w:numId="20">
    <w:abstractNumId w:val="3"/>
  </w:num>
  <w:num w:numId="21">
    <w:abstractNumId w:val="25"/>
  </w:num>
  <w:num w:numId="22">
    <w:abstractNumId w:val="27"/>
  </w:num>
  <w:num w:numId="23">
    <w:abstractNumId w:val="7"/>
  </w:num>
  <w:num w:numId="24">
    <w:abstractNumId w:val="14"/>
  </w:num>
  <w:num w:numId="25">
    <w:abstractNumId w:val="11"/>
  </w:num>
  <w:num w:numId="26">
    <w:abstractNumId w:val="17"/>
  </w:num>
  <w:num w:numId="27">
    <w:abstractNumId w:val="12"/>
  </w:num>
  <w:num w:numId="28">
    <w:abstractNumId w:val="18"/>
  </w:num>
  <w:num w:numId="29">
    <w:abstractNumId w:val="30"/>
  </w:num>
  <w:num w:numId="30">
    <w:abstractNumId w:val="6"/>
  </w:num>
  <w:num w:numId="31">
    <w:abstractNumId w:val="0"/>
  </w:num>
  <w:num w:numId="32">
    <w:abstractNumId w:val="19"/>
  </w:num>
  <w:num w:numId="33">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EA6"/>
    <w:rsid w:val="0000231F"/>
    <w:rsid w:val="000618BC"/>
    <w:rsid w:val="0007244D"/>
    <w:rsid w:val="00101989"/>
    <w:rsid w:val="00311EA6"/>
    <w:rsid w:val="00335A9E"/>
    <w:rsid w:val="003A49B7"/>
    <w:rsid w:val="003B068F"/>
    <w:rsid w:val="003D6A24"/>
    <w:rsid w:val="00412F3F"/>
    <w:rsid w:val="004B1A66"/>
    <w:rsid w:val="005162DF"/>
    <w:rsid w:val="00612A72"/>
    <w:rsid w:val="00666A6F"/>
    <w:rsid w:val="006E1291"/>
    <w:rsid w:val="00880C9F"/>
    <w:rsid w:val="008D09B9"/>
    <w:rsid w:val="008E504F"/>
    <w:rsid w:val="008F75A5"/>
    <w:rsid w:val="00913212"/>
    <w:rsid w:val="00964F15"/>
    <w:rsid w:val="00A21C24"/>
    <w:rsid w:val="00A63C79"/>
    <w:rsid w:val="00B513FD"/>
    <w:rsid w:val="00BA0249"/>
    <w:rsid w:val="00BD1993"/>
    <w:rsid w:val="00C527D1"/>
    <w:rsid w:val="00C8606E"/>
    <w:rsid w:val="00CD115F"/>
    <w:rsid w:val="00D03799"/>
    <w:rsid w:val="00E4533E"/>
    <w:rsid w:val="00ED57D4"/>
    <w:rsid w:val="00EE2302"/>
    <w:rsid w:val="00F5441F"/>
    <w:rsid w:val="00FF57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14BC"/>
  <w15:docId w15:val="{7B15C08F-B8D8-4AEB-9060-CF24BA96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1EA6"/>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D57D4"/>
    <w:pPr>
      <w:tabs>
        <w:tab w:val="center" w:pos="4513"/>
        <w:tab w:val="right" w:pos="9026"/>
      </w:tabs>
    </w:pPr>
  </w:style>
  <w:style w:type="character" w:customStyle="1" w:styleId="HeaderChar">
    <w:name w:val="Header Char"/>
    <w:basedOn w:val="DefaultParagraphFont"/>
    <w:link w:val="Header"/>
    <w:rsid w:val="00ED57D4"/>
    <w:rPr>
      <w:rFonts w:ascii="Arial" w:eastAsia="Times New Roman" w:hAnsi="Arial" w:cs="Times New Roman"/>
      <w:sz w:val="24"/>
      <w:szCs w:val="24"/>
      <w:lang w:val="en-US"/>
    </w:rPr>
  </w:style>
  <w:style w:type="paragraph" w:styleId="Footer">
    <w:name w:val="footer"/>
    <w:basedOn w:val="Normal"/>
    <w:link w:val="FooterChar"/>
    <w:unhideWhenUsed/>
    <w:rsid w:val="00ED57D4"/>
    <w:pPr>
      <w:tabs>
        <w:tab w:val="center" w:pos="4513"/>
        <w:tab w:val="right" w:pos="9026"/>
      </w:tabs>
    </w:pPr>
  </w:style>
  <w:style w:type="character" w:customStyle="1" w:styleId="FooterChar">
    <w:name w:val="Footer Char"/>
    <w:basedOn w:val="DefaultParagraphFont"/>
    <w:link w:val="Footer"/>
    <w:rsid w:val="00ED57D4"/>
    <w:rPr>
      <w:rFonts w:ascii="Arial" w:eastAsia="Times New Roman" w:hAnsi="Arial" w:cs="Times New Roman"/>
      <w:sz w:val="24"/>
      <w:szCs w:val="24"/>
      <w:lang w:val="en-US"/>
    </w:rPr>
  </w:style>
  <w:style w:type="character" w:styleId="PageNumber">
    <w:name w:val="page number"/>
    <w:basedOn w:val="DefaultParagraphFont"/>
    <w:rsid w:val="00E4533E"/>
  </w:style>
  <w:style w:type="paragraph" w:styleId="BalloonText">
    <w:name w:val="Balloon Text"/>
    <w:basedOn w:val="Normal"/>
    <w:link w:val="BalloonTextChar"/>
    <w:rsid w:val="00E4533E"/>
    <w:pPr>
      <w:jc w:val="both"/>
    </w:pPr>
    <w:rPr>
      <w:rFonts w:ascii="Tahoma" w:hAnsi="Tahoma" w:cs="Tahoma"/>
      <w:sz w:val="16"/>
      <w:szCs w:val="16"/>
      <w:lang w:val="en-AU"/>
    </w:rPr>
  </w:style>
  <w:style w:type="character" w:customStyle="1" w:styleId="BalloonTextChar">
    <w:name w:val="Balloon Text Char"/>
    <w:basedOn w:val="DefaultParagraphFont"/>
    <w:link w:val="BalloonText"/>
    <w:rsid w:val="00E4533E"/>
    <w:rPr>
      <w:rFonts w:ascii="Tahoma" w:eastAsia="Times New Roman" w:hAnsi="Tahoma" w:cs="Tahoma"/>
      <w:sz w:val="16"/>
      <w:szCs w:val="16"/>
    </w:rPr>
  </w:style>
  <w:style w:type="paragraph" w:styleId="ListParagraph">
    <w:name w:val="List Paragraph"/>
    <w:basedOn w:val="Normal"/>
    <w:uiPriority w:val="34"/>
    <w:qFormat/>
    <w:rsid w:val="00E4533E"/>
    <w:pPr>
      <w:ind w:left="720"/>
      <w:jc w:val="both"/>
    </w:pPr>
    <w:rPr>
      <w:szCs w:val="20"/>
      <w:lang w:val="en-AU"/>
    </w:rPr>
  </w:style>
  <w:style w:type="character" w:styleId="Hyperlink">
    <w:name w:val="Hyperlink"/>
    <w:uiPriority w:val="99"/>
    <w:unhideWhenUsed/>
    <w:rsid w:val="00E4533E"/>
    <w:rPr>
      <w:color w:val="0000FF"/>
      <w:u w:val="single"/>
    </w:rPr>
  </w:style>
  <w:style w:type="paragraph" w:styleId="BodyText">
    <w:name w:val="Body Text"/>
    <w:basedOn w:val="Normal"/>
    <w:link w:val="BodyTextChar"/>
    <w:rsid w:val="00E4533E"/>
    <w:pPr>
      <w:spacing w:after="120" w:line="276" w:lineRule="auto"/>
    </w:pPr>
    <w:rPr>
      <w:rFonts w:ascii="Calibri" w:eastAsia="Calibri" w:hAnsi="Calibri"/>
      <w:sz w:val="22"/>
      <w:szCs w:val="22"/>
      <w:lang w:val="en-AU"/>
    </w:rPr>
  </w:style>
  <w:style w:type="character" w:customStyle="1" w:styleId="BodyTextChar">
    <w:name w:val="Body Text Char"/>
    <w:basedOn w:val="DefaultParagraphFont"/>
    <w:link w:val="BodyText"/>
    <w:rsid w:val="00E453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nsw.gov.au/wasteregulation/classify-guidelines.htm" TargetMode="External"/><Relationship Id="rId3" Type="http://schemas.openxmlformats.org/officeDocument/2006/relationships/settings" Target="settings.xml"/><Relationship Id="rId7" Type="http://schemas.openxmlformats.org/officeDocument/2006/relationships/hyperlink" Target="http://www.sydneywater.com/tap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ydneywater.com.au/section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19</Pages>
  <Words>6762</Words>
  <Characters>38550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Jordan Soldo</cp:lastModifiedBy>
  <cp:revision>18</cp:revision>
  <dcterms:created xsi:type="dcterms:W3CDTF">2020-04-08T11:24:00Z</dcterms:created>
  <dcterms:modified xsi:type="dcterms:W3CDTF">2020-04-30T05:36:00Z</dcterms:modified>
</cp:coreProperties>
</file>